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4953E" w14:textId="05222E13" w:rsidR="00A53616" w:rsidRPr="00F65B8F" w:rsidRDefault="00A53616" w:rsidP="00A536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GB" w:eastAsia="x-none"/>
        </w:rPr>
      </w:pPr>
      <w:bookmarkStart w:id="0" w:name="_Hlk48597134"/>
      <w:r w:rsidRPr="00F65B8F">
        <w:rPr>
          <w:rFonts w:ascii="Arial" w:eastAsia="Times New Roman" w:hAnsi="Arial" w:cs="Arial"/>
          <w:b/>
          <w:sz w:val="24"/>
          <w:szCs w:val="28"/>
          <w:lang w:val="en-GB" w:eastAsia="x-none"/>
        </w:rPr>
        <w:t xml:space="preserve">3GPP TSG-RAN WG2 Meeting #123bis           </w:t>
      </w:r>
      <w:r>
        <w:rPr>
          <w:rFonts w:ascii="Arial" w:eastAsia="Times New Roman" w:hAnsi="Arial" w:cs="Arial"/>
          <w:b/>
          <w:sz w:val="24"/>
          <w:szCs w:val="28"/>
          <w:lang w:val="en-GB" w:eastAsia="x-none"/>
        </w:rPr>
        <w:t xml:space="preserve">       </w:t>
      </w:r>
      <w:r w:rsidRPr="00F65B8F">
        <w:rPr>
          <w:rFonts w:ascii="Arial" w:eastAsia="Times New Roman" w:hAnsi="Arial" w:cs="Arial"/>
          <w:b/>
          <w:sz w:val="24"/>
          <w:szCs w:val="28"/>
          <w:lang w:val="en-GB" w:eastAsia="x-none"/>
        </w:rPr>
        <w:t xml:space="preserve">                </w:t>
      </w:r>
      <w:r w:rsidRPr="00F65B8F">
        <w:rPr>
          <w:rFonts w:ascii="Arial" w:eastAsia="Times New Roman" w:hAnsi="Arial" w:cs="Arial"/>
          <w:b/>
          <w:sz w:val="24"/>
          <w:szCs w:val="28"/>
          <w:lang w:val="en-GB" w:eastAsia="x-none"/>
        </w:rPr>
        <w:tab/>
        <w:t xml:space="preserve"> </w:t>
      </w:r>
      <w:r w:rsidR="001E0E34" w:rsidRPr="001E0E34">
        <w:rPr>
          <w:rFonts w:ascii="Arial" w:eastAsia="Times New Roman" w:hAnsi="Arial" w:cs="Arial"/>
          <w:b/>
          <w:sz w:val="24"/>
          <w:szCs w:val="28"/>
          <w:lang w:val="en-GB" w:eastAsia="x-none"/>
        </w:rPr>
        <w:t>R2-2310402</w:t>
      </w:r>
    </w:p>
    <w:p w14:paraId="5814ECD9" w14:textId="6568B794" w:rsidR="008327FE" w:rsidRDefault="00A53616" w:rsidP="009B1AEA">
      <w:pPr>
        <w:widowControl w:val="0"/>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x-none"/>
        </w:rPr>
      </w:pPr>
      <w:r w:rsidRPr="00F65B8F">
        <w:rPr>
          <w:rFonts w:ascii="Arial" w:eastAsia="Times New Roman" w:hAnsi="Arial" w:cs="Arial"/>
          <w:b/>
          <w:sz w:val="24"/>
          <w:szCs w:val="28"/>
          <w:lang w:val="en-GB" w:eastAsia="x-none"/>
        </w:rPr>
        <w:t>Xiamen, China, October 9th – 13th, 2023</w:t>
      </w:r>
      <w:bookmarkEnd w:id="0"/>
      <w:r w:rsidR="008327FE" w:rsidRPr="00AE181B">
        <w:rPr>
          <w:rFonts w:eastAsia="Times New Roman" w:cs="Arial"/>
          <w:sz w:val="24"/>
          <w:szCs w:val="28"/>
          <w:lang w:eastAsia="x-none"/>
        </w:rPr>
        <w:t xml:space="preserve">       </w:t>
      </w:r>
    </w:p>
    <w:p w14:paraId="1EF1F1D6" w14:textId="64A99062" w:rsidR="0031362C" w:rsidRPr="00ED2B47" w:rsidRDefault="0031362C" w:rsidP="008327F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cs="Arial"/>
          <w:noProof w:val="0"/>
          <w:szCs w:val="24"/>
          <w:lang w:eastAsia="x-none"/>
        </w:rPr>
        <w:tab/>
      </w:r>
    </w:p>
    <w:p w14:paraId="5BB32668" w14:textId="4B07174D"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w:t>
      </w:r>
      <w:r w:rsidR="00A53616">
        <w:rPr>
          <w:rFonts w:ascii="Arial" w:hAnsi="Arial" w:cs="Arial"/>
          <w:szCs w:val="24"/>
        </w:rPr>
        <w:t>3</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40D7CE79"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6024DB">
        <w:rPr>
          <w:b/>
          <w:sz w:val="24"/>
          <w:lang w:val="en-GB"/>
        </w:rPr>
        <w:t>Model Control and Model Monitoring</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1"/>
        <w:overflowPunct w:val="0"/>
        <w:autoSpaceDE w:val="0"/>
        <w:autoSpaceDN w:val="0"/>
        <w:adjustRightInd w:val="0"/>
        <w:rPr>
          <w:rFonts w:eastAsia="PMingLiU" w:cs="Arial"/>
        </w:rPr>
      </w:pPr>
      <w:r w:rsidRPr="00ED2B47">
        <w:rPr>
          <w:rFonts w:eastAsia="PMingLiU" w:cs="Arial"/>
        </w:rPr>
        <w:t>Introduction</w:t>
      </w:r>
      <w:bookmarkStart w:id="1" w:name="OLE_LINK39"/>
      <w:bookmarkStart w:id="2" w:name="OLE_LINK38"/>
      <w:bookmarkStart w:id="3" w:name="OLE_LINK37"/>
    </w:p>
    <w:bookmarkEnd w:id="1"/>
    <w:bookmarkEnd w:id="2"/>
    <w:bookmarkEnd w:id="3"/>
    <w:p w14:paraId="43AA69ED" w14:textId="77777777" w:rsidR="00BC0E84" w:rsidRDefault="00BC0E84" w:rsidP="00773961">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RAN1#110b-e meeting, RAN1 made following agreements related to </w:t>
      </w:r>
      <w:bookmarkStart w:id="4" w:name="OLE_LINK25"/>
      <w:r>
        <w:rPr>
          <w:rFonts w:ascii="Times New Roman" w:hAnsi="Times New Roman"/>
          <w:sz w:val="20"/>
          <w:szCs w:val="20"/>
          <w:lang w:eastAsia="zh-CN"/>
        </w:rPr>
        <w:t>model selection, activation, deactivation, switching, and fallback</w:t>
      </w:r>
      <w:bookmarkEnd w:id="4"/>
      <w:r>
        <w:rPr>
          <w:rFonts w:ascii="Times New Roman" w:hAnsi="Times New Roman"/>
          <w:sz w:val="20"/>
          <w:szCs w:val="20"/>
          <w:lang w:eastAsia="zh-CN"/>
        </w:rPr>
        <w:t xml:space="preserve">. We call the above operations as </w:t>
      </w:r>
      <w:r w:rsidRPr="00773961">
        <w:rPr>
          <w:rFonts w:ascii="Times New Roman" w:hAnsi="Times New Roman"/>
          <w:b/>
          <w:bCs/>
          <w:sz w:val="20"/>
          <w:szCs w:val="20"/>
          <w:lang w:eastAsia="zh-CN"/>
        </w:rPr>
        <w:t>model control</w:t>
      </w:r>
      <w:r>
        <w:rPr>
          <w:rFonts w:ascii="Times New Roman" w:hAnsi="Times New Roman"/>
          <w:sz w:val="20"/>
          <w:szCs w:val="20"/>
          <w:lang w:eastAsia="zh-CN"/>
        </w:rPr>
        <w:t xml:space="preserve"> for short to facilitate the discussion. </w:t>
      </w:r>
    </w:p>
    <w:tbl>
      <w:tblPr>
        <w:tblStyle w:val="a5"/>
        <w:tblW w:w="0" w:type="auto"/>
        <w:tblLook w:val="04A0" w:firstRow="1" w:lastRow="0" w:firstColumn="1" w:lastColumn="0" w:noHBand="0" w:noVBand="1"/>
      </w:tblPr>
      <w:tblGrid>
        <w:gridCol w:w="9736"/>
      </w:tblGrid>
      <w:tr w:rsidR="00BC0E84" w14:paraId="40AEED52" w14:textId="77777777" w:rsidTr="00A11834">
        <w:tc>
          <w:tcPr>
            <w:tcW w:w="10195" w:type="dxa"/>
            <w:tcBorders>
              <w:top w:val="single" w:sz="4" w:space="0" w:color="auto"/>
              <w:left w:val="single" w:sz="4" w:space="0" w:color="auto"/>
              <w:bottom w:val="single" w:sz="4" w:space="0" w:color="auto"/>
              <w:right w:val="single" w:sz="4" w:space="0" w:color="auto"/>
            </w:tcBorders>
          </w:tcPr>
          <w:p w14:paraId="7BAE9391" w14:textId="77777777" w:rsidR="00BC0E84" w:rsidRDefault="00BC0E84" w:rsidP="00A11834">
            <w:pPr>
              <w:rPr>
                <w:rFonts w:ascii="Times" w:eastAsia="DengXian" w:hAnsi="Times"/>
                <w:sz w:val="20"/>
                <w:szCs w:val="24"/>
                <w:highlight w:val="green"/>
                <w:lang w:val="en-GB" w:eastAsia="zh-CN"/>
              </w:rPr>
            </w:pPr>
            <w:bookmarkStart w:id="5" w:name="OLE_LINK76"/>
            <w:r>
              <w:rPr>
                <w:rFonts w:ascii="Times" w:eastAsia="DengXian" w:hAnsi="Times"/>
                <w:sz w:val="20"/>
                <w:szCs w:val="24"/>
                <w:highlight w:val="green"/>
                <w:lang w:val="en-GB" w:eastAsia="zh-CN"/>
              </w:rPr>
              <w:t>Agreement</w:t>
            </w:r>
          </w:p>
          <w:p w14:paraId="73602625" w14:textId="77777777" w:rsidR="00BC0E84" w:rsidRPr="005E79BE" w:rsidRDefault="00BC0E84" w:rsidP="00A11834">
            <w:pPr>
              <w:spacing w:after="0"/>
              <w:rPr>
                <w:rFonts w:ascii="Times" w:eastAsia="Batang" w:hAnsi="Times"/>
                <w:sz w:val="20"/>
                <w:lang w:val="en-GB" w:eastAsia="en-US"/>
              </w:rPr>
            </w:pPr>
            <w:r w:rsidRPr="005E79BE">
              <w:rPr>
                <w:rFonts w:ascii="Times" w:eastAsia="Batang" w:hAnsi="Times"/>
                <w:sz w:val="20"/>
                <w:lang w:val="en-GB" w:eastAsia="en-US"/>
              </w:rPr>
              <w:t xml:space="preserve">For </w:t>
            </w:r>
            <w:bookmarkStart w:id="6" w:name="OLE_LINK26"/>
            <w:r w:rsidRPr="005E79BE">
              <w:rPr>
                <w:rFonts w:ascii="Times" w:eastAsia="Batang" w:hAnsi="Times"/>
                <w:sz w:val="20"/>
                <w:lang w:val="en-GB" w:eastAsia="en-US"/>
              </w:rPr>
              <w:t>model selection, activation, deactivation, switching, and fallback</w:t>
            </w:r>
            <w:bookmarkStart w:id="7" w:name="OLE_LINK84"/>
            <w:bookmarkEnd w:id="6"/>
            <w:r w:rsidRPr="005E79BE">
              <w:rPr>
                <w:rFonts w:ascii="Times" w:eastAsia="Batang" w:hAnsi="Times"/>
                <w:sz w:val="20"/>
                <w:lang w:val="en-GB" w:eastAsia="en-US"/>
              </w:rPr>
              <w:t xml:space="preserve"> at least for UE sided models and two-sided models</w:t>
            </w:r>
            <w:bookmarkEnd w:id="7"/>
            <w:r w:rsidRPr="005E79BE">
              <w:rPr>
                <w:rFonts w:ascii="Times" w:eastAsia="Batang" w:hAnsi="Times"/>
                <w:sz w:val="20"/>
                <w:lang w:val="en-GB" w:eastAsia="en-US"/>
              </w:rPr>
              <w:t>, study the following mechanisms:</w:t>
            </w:r>
          </w:p>
          <w:p w14:paraId="4AA45F0A" w14:textId="77777777" w:rsidR="00BC0E84" w:rsidRPr="005E79BE" w:rsidRDefault="00BC0E84" w:rsidP="00BC0E84">
            <w:pPr>
              <w:pStyle w:val="a6"/>
              <w:numPr>
                <w:ilvl w:val="0"/>
                <w:numId w:val="30"/>
              </w:numPr>
              <w:overflowPunct w:val="0"/>
              <w:autoSpaceDE w:val="0"/>
              <w:autoSpaceDN w:val="0"/>
              <w:adjustRightInd w:val="0"/>
              <w:contextualSpacing/>
              <w:rPr>
                <w:rFonts w:ascii="Times" w:eastAsia="Batang" w:hAnsi="Times"/>
                <w:sz w:val="20"/>
                <w:lang w:eastAsia="en-US"/>
              </w:rPr>
            </w:pPr>
            <w:r w:rsidRPr="005E79BE">
              <w:rPr>
                <w:rFonts w:ascii="Times" w:eastAsia="MS Mincho" w:hAnsi="Times" w:cs="Times"/>
                <w:sz w:val="20"/>
                <w:lang w:eastAsia="x-none"/>
              </w:rPr>
              <w:t>D</w:t>
            </w:r>
            <w:r w:rsidRPr="005E79BE">
              <w:rPr>
                <w:rFonts w:ascii="Times" w:eastAsia="Batang" w:hAnsi="Times"/>
                <w:sz w:val="20"/>
                <w:lang w:eastAsia="en-US"/>
              </w:rPr>
              <w:t xml:space="preserve">ecision by the network </w:t>
            </w:r>
          </w:p>
          <w:p w14:paraId="1EDED761" w14:textId="77777777" w:rsidR="00BC0E84" w:rsidRPr="005E79BE" w:rsidRDefault="00BC0E84" w:rsidP="00BC0E84">
            <w:pPr>
              <w:pStyle w:val="a6"/>
              <w:numPr>
                <w:ilvl w:val="1"/>
                <w:numId w:val="31"/>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Network-initiated</w:t>
            </w:r>
          </w:p>
          <w:p w14:paraId="65F9686C" w14:textId="77777777" w:rsidR="00BC0E84" w:rsidRPr="005E79BE" w:rsidRDefault="00BC0E84" w:rsidP="00BC0E84">
            <w:pPr>
              <w:pStyle w:val="a6"/>
              <w:numPr>
                <w:ilvl w:val="1"/>
                <w:numId w:val="31"/>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UE-initiated, requested to the network</w:t>
            </w:r>
          </w:p>
          <w:p w14:paraId="2C27DC50" w14:textId="77777777" w:rsidR="00BC0E84" w:rsidRPr="005E79BE" w:rsidRDefault="00BC0E84" w:rsidP="00BC0E84">
            <w:pPr>
              <w:pStyle w:val="a6"/>
              <w:numPr>
                <w:ilvl w:val="0"/>
                <w:numId w:val="30"/>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Decision by the UE</w:t>
            </w:r>
          </w:p>
          <w:p w14:paraId="103BC42E" w14:textId="77777777" w:rsidR="00BC0E84" w:rsidRPr="005E79BE" w:rsidRDefault="00BC0E84" w:rsidP="00BC0E84">
            <w:pPr>
              <w:pStyle w:val="a6"/>
              <w:numPr>
                <w:ilvl w:val="0"/>
                <w:numId w:val="32"/>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Event-triggered as configured by the network, UE’s decision is reported to network</w:t>
            </w:r>
          </w:p>
          <w:p w14:paraId="5FE1C764" w14:textId="77777777" w:rsidR="00BC0E84" w:rsidRPr="005E79BE" w:rsidRDefault="00BC0E84" w:rsidP="00BC0E84">
            <w:pPr>
              <w:pStyle w:val="a6"/>
              <w:numPr>
                <w:ilvl w:val="0"/>
                <w:numId w:val="32"/>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UE-autonomous, UE’s decision is reported to the network</w:t>
            </w:r>
          </w:p>
          <w:p w14:paraId="73AB2762" w14:textId="77777777" w:rsidR="00BC0E84" w:rsidRPr="005E79BE" w:rsidRDefault="00BC0E84" w:rsidP="00BC0E84">
            <w:pPr>
              <w:pStyle w:val="a6"/>
              <w:numPr>
                <w:ilvl w:val="0"/>
                <w:numId w:val="32"/>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UE-autonomous, UE’s decision is not reported to the network</w:t>
            </w:r>
          </w:p>
          <w:p w14:paraId="0812D590" w14:textId="77777777" w:rsidR="00BC0E84" w:rsidRDefault="00BC0E84" w:rsidP="00A11834">
            <w:pPr>
              <w:spacing w:after="0"/>
              <w:rPr>
                <w:rFonts w:ascii="Times" w:eastAsia="Batang" w:hAnsi="Times"/>
                <w:sz w:val="20"/>
                <w:szCs w:val="24"/>
                <w:lang w:val="en-GB" w:eastAsia="en-US"/>
              </w:rPr>
            </w:pPr>
            <w:r>
              <w:rPr>
                <w:rFonts w:ascii="Times" w:eastAsia="Batang" w:hAnsi="Times"/>
                <w:sz w:val="20"/>
                <w:szCs w:val="24"/>
                <w:lang w:val="en-GB" w:eastAsia="en-US"/>
              </w:rPr>
              <w:t>FFS: for network sided models</w:t>
            </w:r>
          </w:p>
          <w:p w14:paraId="36A05A24" w14:textId="1F23AECE" w:rsidR="00BC0E84" w:rsidRDefault="00BC0E84" w:rsidP="00BC0E84">
            <w:pPr>
              <w:spacing w:after="0"/>
              <w:rPr>
                <w:rFonts w:ascii="Times" w:eastAsia="Batang" w:hAnsi="Times"/>
                <w:sz w:val="20"/>
                <w:szCs w:val="24"/>
                <w:lang w:val="en-GB" w:eastAsia="en-US"/>
              </w:rPr>
            </w:pPr>
            <w:r>
              <w:rPr>
                <w:rFonts w:ascii="Times" w:eastAsia="Batang" w:hAnsi="Times"/>
                <w:sz w:val="20"/>
                <w:szCs w:val="24"/>
                <w:lang w:val="en-GB" w:eastAsia="en-US"/>
              </w:rPr>
              <w:t>FFS: other mechanisms</w:t>
            </w:r>
          </w:p>
        </w:tc>
      </w:tr>
    </w:tbl>
    <w:bookmarkEnd w:id="5"/>
    <w:p w14:paraId="33C41C87" w14:textId="02E64FB3" w:rsidR="00773961" w:rsidRDefault="00773961" w:rsidP="00773961">
      <w:pPr>
        <w:spacing w:before="120" w:after="120"/>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In RAN2#121b-e meeting, RAN2 made following agreements related to model selection, activation, deactivation, switching and fallback. </w:t>
      </w:r>
    </w:p>
    <w:tbl>
      <w:tblPr>
        <w:tblStyle w:val="a5"/>
        <w:tblW w:w="0" w:type="auto"/>
        <w:tblLook w:val="04A0" w:firstRow="1" w:lastRow="0" w:firstColumn="1" w:lastColumn="0" w:noHBand="0" w:noVBand="1"/>
      </w:tblPr>
      <w:tblGrid>
        <w:gridCol w:w="9736"/>
      </w:tblGrid>
      <w:tr w:rsidR="00773961" w14:paraId="6037FD38" w14:textId="77777777" w:rsidTr="00773961">
        <w:tc>
          <w:tcPr>
            <w:tcW w:w="9736" w:type="dxa"/>
          </w:tcPr>
          <w:p w14:paraId="5EFA3485" w14:textId="77777777" w:rsidR="00773961" w:rsidRDefault="00773961" w:rsidP="00773961">
            <w:pPr>
              <w:pStyle w:val="Agreement"/>
              <w:tabs>
                <w:tab w:val="num" w:pos="1450"/>
              </w:tabs>
              <w:ind w:left="741" w:hanging="567"/>
              <w:rPr>
                <w:rFonts w:ascii="Times New Roman" w:hAnsi="Times New Roman"/>
              </w:rPr>
            </w:pPr>
            <w:r>
              <w:t xml:space="preserve">For the CSI compression and beam management use cases, model/function selection/(de)activation/switching/fallback can be UE-initiated or </w:t>
            </w:r>
            <w:proofErr w:type="spellStart"/>
            <w:r>
              <w:t>gNB</w:t>
            </w:r>
            <w:proofErr w:type="spellEnd"/>
            <w:r>
              <w:t xml:space="preserve">-initiated. </w:t>
            </w:r>
            <w:bookmarkStart w:id="8" w:name="OLE_LINK126"/>
            <w:r>
              <w:t>FFS how the different cases are different (</w:t>
            </w:r>
            <w:proofErr w:type="gramStart"/>
            <w:r>
              <w:t>e.g.</w:t>
            </w:r>
            <w:proofErr w:type="gramEnd"/>
            <w:r>
              <w:t xml:space="preserve"> applicability to UE-sided vs network sided model). </w:t>
            </w:r>
            <w:bookmarkEnd w:id="8"/>
          </w:p>
          <w:p w14:paraId="6719B4BF" w14:textId="138BCE18" w:rsidR="00773961" w:rsidRPr="00773961" w:rsidRDefault="00773961" w:rsidP="00773961">
            <w:pPr>
              <w:pStyle w:val="Agreement"/>
              <w:tabs>
                <w:tab w:val="num" w:pos="1450"/>
              </w:tabs>
              <w:ind w:left="741" w:hanging="567"/>
              <w:rPr>
                <w:rFonts w:ascii="Times New Roman" w:eastAsia="SimSun" w:hAnsi="Times New Roman"/>
                <w:szCs w:val="20"/>
                <w:lang w:eastAsia="zh-CN"/>
              </w:rPr>
            </w:pPr>
            <w:r>
              <w:t xml:space="preserve">For the positioning use case, model/function selection/(de)activation/switching/fallback can be UE-initiated or LMF-/ </w:t>
            </w:r>
            <w:proofErr w:type="spellStart"/>
            <w:r>
              <w:t>gNB</w:t>
            </w:r>
            <w:proofErr w:type="spellEnd"/>
            <w:r>
              <w:t>-initiated. FFS how the different cases are different (</w:t>
            </w:r>
            <w:proofErr w:type="gramStart"/>
            <w:r>
              <w:t>e.g.</w:t>
            </w:r>
            <w:proofErr w:type="gramEnd"/>
            <w:r>
              <w:t xml:space="preserve"> applicability to UE-sided vs network sided model).</w:t>
            </w:r>
          </w:p>
        </w:tc>
      </w:tr>
    </w:tbl>
    <w:p w14:paraId="71A5A8A6" w14:textId="77777777" w:rsidR="00812C59" w:rsidRDefault="002E3277" w:rsidP="005E79BE">
      <w:pPr>
        <w:spacing w:before="120" w:after="120"/>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I</w:t>
      </w:r>
      <w:r>
        <w:rPr>
          <w:rFonts w:ascii="Times New Roman" w:eastAsia="SimSun" w:hAnsi="Times New Roman"/>
          <w:sz w:val="20"/>
          <w:szCs w:val="20"/>
          <w:lang w:eastAsia="zh-CN"/>
        </w:rPr>
        <w:t>n RAN2#12</w:t>
      </w:r>
      <w:r w:rsidR="000D35CC">
        <w:rPr>
          <w:rFonts w:ascii="Times New Roman" w:eastAsia="SimSun" w:hAnsi="Times New Roman"/>
          <w:sz w:val="20"/>
          <w:szCs w:val="20"/>
          <w:lang w:eastAsia="zh-CN"/>
        </w:rPr>
        <w:t>3</w:t>
      </w:r>
      <w:r>
        <w:rPr>
          <w:rFonts w:ascii="Times New Roman" w:eastAsia="SimSun" w:hAnsi="Times New Roman"/>
          <w:sz w:val="20"/>
          <w:szCs w:val="20"/>
          <w:lang w:eastAsia="zh-CN"/>
        </w:rPr>
        <w:t xml:space="preserve"> meeting, f</w:t>
      </w:r>
      <w:r w:rsidRPr="002E3277">
        <w:rPr>
          <w:rFonts w:ascii="Times New Roman" w:eastAsia="SimSun" w:hAnsi="Times New Roman"/>
          <w:sz w:val="20"/>
          <w:szCs w:val="20"/>
          <w:lang w:eastAsia="zh-CN"/>
        </w:rPr>
        <w:t>or performance monitoring</w:t>
      </w:r>
      <w:r w:rsidR="00812C59" w:rsidRPr="00812C59">
        <w:rPr>
          <w:rFonts w:ascii="Times New Roman" w:eastAsia="SimSun" w:hAnsi="Times New Roman"/>
          <w:sz w:val="20"/>
          <w:szCs w:val="20"/>
          <w:lang w:eastAsia="zh-CN"/>
        </w:rPr>
        <w:t xml:space="preserve"> </w:t>
      </w:r>
      <w:r w:rsidR="00812C59">
        <w:rPr>
          <w:rFonts w:ascii="Times New Roman" w:eastAsia="SimSun" w:hAnsi="Times New Roman"/>
          <w:sz w:val="20"/>
          <w:szCs w:val="20"/>
          <w:lang w:eastAsia="zh-CN"/>
        </w:rPr>
        <w:t>RAN2 made following agreements</w:t>
      </w:r>
      <w:r w:rsidRPr="002E3277">
        <w:rPr>
          <w:rFonts w:ascii="Times New Roman" w:eastAsia="SimSun" w:hAnsi="Times New Roman"/>
          <w:sz w:val="20"/>
          <w:szCs w:val="20"/>
          <w:lang w:eastAsia="zh-CN"/>
        </w:rPr>
        <w:t>,</w:t>
      </w:r>
      <w:r w:rsidR="00812C59" w:rsidRPr="00812C59">
        <w:rPr>
          <w:rFonts w:ascii="Times New Roman" w:eastAsia="SimSun" w:hAnsi="Times New Roman"/>
          <w:sz w:val="20"/>
          <w:szCs w:val="20"/>
          <w:lang w:eastAsia="zh-CN"/>
        </w:rPr>
        <w:t xml:space="preserve"> </w:t>
      </w:r>
    </w:p>
    <w:tbl>
      <w:tblPr>
        <w:tblStyle w:val="a5"/>
        <w:tblW w:w="0" w:type="auto"/>
        <w:tblLook w:val="04A0" w:firstRow="1" w:lastRow="0" w:firstColumn="1" w:lastColumn="0" w:noHBand="0" w:noVBand="1"/>
      </w:tblPr>
      <w:tblGrid>
        <w:gridCol w:w="9736"/>
      </w:tblGrid>
      <w:tr w:rsidR="00812C59" w14:paraId="437D90C2" w14:textId="77777777" w:rsidTr="00680824">
        <w:tc>
          <w:tcPr>
            <w:tcW w:w="9736" w:type="dxa"/>
          </w:tcPr>
          <w:p w14:paraId="2007408E" w14:textId="5AE51668" w:rsidR="00812C59" w:rsidRDefault="00812C59" w:rsidP="00680824">
            <w:pPr>
              <w:pStyle w:val="Agreement"/>
              <w:tabs>
                <w:tab w:val="num" w:pos="1450"/>
              </w:tabs>
              <w:ind w:left="741" w:hanging="567"/>
              <w:rPr>
                <w:rFonts w:ascii="Times New Roman" w:hAnsi="Times New Roman"/>
              </w:rPr>
            </w:pPr>
            <w:r w:rsidRPr="00812C59">
              <w:t>For NW-side performance monitoring RAN2 waits for RAN1 input on the need to enhance the L1 reporting configuration or the L3 RRC measurement configuration and reporting</w:t>
            </w:r>
            <w:r>
              <w:t xml:space="preserve">. </w:t>
            </w:r>
          </w:p>
          <w:p w14:paraId="514447A6" w14:textId="682FE816" w:rsidR="00812C59" w:rsidRPr="00773961" w:rsidRDefault="00D87759" w:rsidP="00680824">
            <w:pPr>
              <w:pStyle w:val="Agreement"/>
              <w:tabs>
                <w:tab w:val="num" w:pos="1450"/>
              </w:tabs>
              <w:ind w:left="741" w:hanging="567"/>
              <w:rPr>
                <w:rFonts w:ascii="Times New Roman" w:eastAsia="SimSun" w:hAnsi="Times New Roman"/>
                <w:szCs w:val="20"/>
                <w:lang w:eastAsia="zh-CN"/>
              </w:rPr>
            </w:pPr>
            <w:r w:rsidRPr="00D87759">
              <w:lastRenderedPageBreak/>
              <w:t>For UE-side performance monitoring at NW side, RAN2 to focus on impacts in layer-2, or layer-3 (possibly including some layer-1 related measurements) for reporting of the outcome of performance monitoring (</w:t>
            </w:r>
            <w:proofErr w:type="gramStart"/>
            <w:r w:rsidRPr="00D87759">
              <w:t>e.g.</w:t>
            </w:r>
            <w:proofErr w:type="gramEnd"/>
            <w:r w:rsidRPr="00D87759">
              <w:t xml:space="preserve"> performance monitoring results, (non)applicability of AIML functionality). Layer-1 details are left to RAN1</w:t>
            </w:r>
            <w:r w:rsidR="00812C59">
              <w:t>.</w:t>
            </w:r>
          </w:p>
        </w:tc>
      </w:tr>
    </w:tbl>
    <w:p w14:paraId="74DC1A83" w14:textId="2CB252AA" w:rsidR="00F11827" w:rsidRPr="005E79BE" w:rsidRDefault="00E11117" w:rsidP="005E79BE">
      <w:pPr>
        <w:spacing w:before="120" w:after="120"/>
        <w:jc w:val="both"/>
        <w:rPr>
          <w:rFonts w:ascii="Times New Roman" w:eastAsia="SimSun" w:hAnsi="Times New Roman"/>
          <w:sz w:val="20"/>
          <w:szCs w:val="20"/>
          <w:lang w:eastAsia="zh-CN"/>
        </w:rPr>
      </w:pPr>
      <w:r w:rsidRPr="005E79BE">
        <w:rPr>
          <w:rFonts w:ascii="Times New Roman" w:eastAsia="SimSun" w:hAnsi="Times New Roman"/>
          <w:sz w:val="20"/>
          <w:szCs w:val="20"/>
          <w:lang w:eastAsia="zh-CN"/>
        </w:rPr>
        <w:lastRenderedPageBreak/>
        <w:t xml:space="preserve">In this contribution, </w:t>
      </w:r>
      <w:r w:rsidR="00A9675B" w:rsidRPr="005E79BE">
        <w:rPr>
          <w:rFonts w:ascii="Times New Roman" w:eastAsia="SimSun" w:hAnsi="Times New Roman"/>
          <w:sz w:val="20"/>
          <w:szCs w:val="20"/>
          <w:lang w:eastAsia="zh-CN"/>
        </w:rPr>
        <w:t xml:space="preserve">we figure out the </w:t>
      </w:r>
      <w:r w:rsidR="00377E4E" w:rsidRPr="005E79BE">
        <w:rPr>
          <w:rFonts w:ascii="Times New Roman" w:eastAsia="SimSun" w:hAnsi="Times New Roman"/>
          <w:sz w:val="20"/>
          <w:szCs w:val="20"/>
          <w:lang w:eastAsia="zh-CN"/>
        </w:rPr>
        <w:t xml:space="preserve">generic procedures </w:t>
      </w:r>
      <w:r w:rsidR="002A5877" w:rsidRPr="005E79BE">
        <w:rPr>
          <w:rFonts w:ascii="Times New Roman" w:eastAsia="SimSun" w:hAnsi="Times New Roman"/>
          <w:sz w:val="20"/>
          <w:szCs w:val="20"/>
          <w:lang w:eastAsia="zh-CN"/>
        </w:rPr>
        <w:t>of</w:t>
      </w:r>
      <w:r w:rsidR="00A9675B" w:rsidRPr="005E79BE">
        <w:rPr>
          <w:rFonts w:ascii="Times New Roman" w:eastAsia="SimSun" w:hAnsi="Times New Roman"/>
          <w:sz w:val="20"/>
          <w:szCs w:val="20"/>
          <w:lang w:eastAsia="zh-CN"/>
        </w:rPr>
        <w:t xml:space="preserve"> model control </w:t>
      </w:r>
      <w:r w:rsidR="002A5877" w:rsidRPr="005E79BE">
        <w:rPr>
          <w:rFonts w:ascii="Times New Roman" w:eastAsia="SimSun" w:hAnsi="Times New Roman"/>
          <w:sz w:val="20"/>
          <w:szCs w:val="20"/>
          <w:lang w:eastAsia="zh-CN"/>
        </w:rPr>
        <w:t xml:space="preserve">for UE sided models and two-sided models </w:t>
      </w:r>
      <w:r w:rsidR="00377E4E" w:rsidRPr="005E79BE">
        <w:rPr>
          <w:rFonts w:ascii="Times New Roman" w:eastAsia="SimSun" w:hAnsi="Times New Roman"/>
          <w:sz w:val="20"/>
          <w:szCs w:val="20"/>
          <w:lang w:eastAsia="zh-CN"/>
        </w:rPr>
        <w:t xml:space="preserve">identified by </w:t>
      </w:r>
      <w:r w:rsidR="00A9675B" w:rsidRPr="005E79BE">
        <w:rPr>
          <w:rFonts w:ascii="Times New Roman" w:eastAsia="SimSun" w:hAnsi="Times New Roman"/>
          <w:sz w:val="20"/>
          <w:szCs w:val="20"/>
          <w:lang w:eastAsia="zh-CN"/>
        </w:rPr>
        <w:t>RAN1 and</w:t>
      </w:r>
      <w:r w:rsidR="00377E4E" w:rsidRPr="005E79BE">
        <w:rPr>
          <w:rFonts w:ascii="Times New Roman" w:eastAsia="SimSun" w:hAnsi="Times New Roman"/>
          <w:sz w:val="20"/>
          <w:szCs w:val="20"/>
          <w:lang w:eastAsia="zh-CN"/>
        </w:rPr>
        <w:t xml:space="preserve"> apply them to the different use cases</w:t>
      </w:r>
      <w:r w:rsidR="00594DC2" w:rsidRPr="005E79BE">
        <w:rPr>
          <w:rFonts w:ascii="Times New Roman" w:eastAsia="SimSun" w:hAnsi="Times New Roman"/>
          <w:sz w:val="20"/>
          <w:szCs w:val="20"/>
          <w:lang w:eastAsia="zh-CN"/>
        </w:rPr>
        <w:t xml:space="preserve">.  </w:t>
      </w:r>
    </w:p>
    <w:p w14:paraId="1224CF45" w14:textId="4A21968B" w:rsidR="0031362C" w:rsidRDefault="0031362C" w:rsidP="0031362C">
      <w:pPr>
        <w:pStyle w:val="1"/>
        <w:overflowPunct w:val="0"/>
        <w:autoSpaceDE w:val="0"/>
        <w:autoSpaceDN w:val="0"/>
        <w:adjustRightInd w:val="0"/>
        <w:spacing w:before="0" w:after="120"/>
        <w:rPr>
          <w:rFonts w:eastAsia="PMingLiU" w:cs="Arial"/>
        </w:rPr>
      </w:pPr>
      <w:r w:rsidRPr="00ED2B47">
        <w:rPr>
          <w:rFonts w:eastAsia="PMingLiU" w:cs="Arial"/>
        </w:rPr>
        <w:t>Discussion</w:t>
      </w:r>
    </w:p>
    <w:p w14:paraId="4C7FFB91" w14:textId="77777777" w:rsidR="00850931" w:rsidRPr="00850931" w:rsidRDefault="00A9675B" w:rsidP="005E79BE">
      <w:pPr>
        <w:spacing w:before="120" w:after="120"/>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RAN1 also agreed to study model monitoring at least for the purposes of model control and model update and elaborated on how model monitoring interacts with model control for </w:t>
      </w:r>
      <w:r w:rsidR="00850931">
        <w:rPr>
          <w:rFonts w:ascii="Times New Roman" w:eastAsia="SimSun" w:hAnsi="Times New Roman"/>
          <w:sz w:val="20"/>
          <w:szCs w:val="20"/>
          <w:lang w:eastAsia="zh-CN"/>
        </w:rPr>
        <w:t>different</w:t>
      </w:r>
      <w:r>
        <w:rPr>
          <w:rFonts w:ascii="Times New Roman" w:eastAsia="SimSun" w:hAnsi="Times New Roman"/>
          <w:sz w:val="20"/>
          <w:szCs w:val="20"/>
          <w:lang w:eastAsia="zh-CN"/>
        </w:rPr>
        <w:t xml:space="preserve"> use case</w:t>
      </w:r>
      <w:r w:rsidR="00850931">
        <w:rPr>
          <w:rFonts w:ascii="Times New Roman" w:eastAsia="SimSun" w:hAnsi="Times New Roman"/>
          <w:sz w:val="20"/>
          <w:szCs w:val="20"/>
          <w:lang w:eastAsia="zh-CN"/>
        </w:rPr>
        <w:t xml:space="preserve">s. </w:t>
      </w:r>
      <w:r>
        <w:rPr>
          <w:rFonts w:ascii="Times New Roman" w:eastAsia="SimSun" w:hAnsi="Times New Roman"/>
          <w:sz w:val="20"/>
          <w:szCs w:val="20"/>
          <w:lang w:eastAsia="zh-CN"/>
        </w:rPr>
        <w:t xml:space="preserve"> </w:t>
      </w:r>
    </w:p>
    <w:tbl>
      <w:tblPr>
        <w:tblStyle w:val="a5"/>
        <w:tblW w:w="0" w:type="auto"/>
        <w:tblLook w:val="04A0" w:firstRow="1" w:lastRow="0" w:firstColumn="1" w:lastColumn="0" w:noHBand="0" w:noVBand="1"/>
      </w:tblPr>
      <w:tblGrid>
        <w:gridCol w:w="9736"/>
      </w:tblGrid>
      <w:tr w:rsidR="00850931" w14:paraId="7F7A1BF6" w14:textId="77777777" w:rsidTr="00850931">
        <w:tc>
          <w:tcPr>
            <w:tcW w:w="9736" w:type="dxa"/>
          </w:tcPr>
          <w:p w14:paraId="102A9172" w14:textId="77777777" w:rsidR="00850931" w:rsidRPr="008327FE" w:rsidRDefault="008327FE" w:rsidP="008327FE">
            <w:pPr>
              <w:rPr>
                <w:rFonts w:ascii="Times New Roman" w:hAnsi="Times New Roman"/>
                <w:b/>
                <w:bCs/>
                <w:color w:val="000000" w:themeColor="text1"/>
                <w:u w:val="single"/>
                <w:lang w:eastAsia="zh-CN"/>
              </w:rPr>
            </w:pPr>
            <w:r w:rsidRPr="008327FE">
              <w:rPr>
                <w:rFonts w:ascii="Times New Roman" w:hAnsi="Times New Roman"/>
                <w:b/>
                <w:bCs/>
                <w:color w:val="000000" w:themeColor="text1"/>
                <w:u w:val="single"/>
                <w:lang w:eastAsia="zh-CN"/>
              </w:rPr>
              <w:t>CSI feedback enhancement</w:t>
            </w:r>
          </w:p>
          <w:p w14:paraId="7A91F7BD" w14:textId="77777777" w:rsidR="008327FE" w:rsidRPr="008327FE" w:rsidRDefault="008327FE" w:rsidP="008327FE">
            <w:pPr>
              <w:rPr>
                <w:rFonts w:ascii="Times New Roman" w:hAnsi="Times New Roman"/>
                <w:sz w:val="20"/>
                <w:lang w:val="en-GB" w:eastAsia="en-US"/>
              </w:rPr>
            </w:pPr>
            <w:r w:rsidRPr="008327FE">
              <w:rPr>
                <w:rFonts w:ascii="Times New Roman" w:eastAsia="Malgun Gothic" w:hAnsi="Times New Roman"/>
                <w:sz w:val="20"/>
                <w:lang w:val="en-GB" w:eastAsia="en-US"/>
              </w:rPr>
              <w:t xml:space="preserve">In </w:t>
            </w:r>
            <w:r w:rsidRPr="008327FE">
              <w:rPr>
                <w:rFonts w:ascii="Times New Roman" w:eastAsia="Malgun Gothic" w:hAnsi="Times New Roman"/>
                <w:b/>
                <w:bCs/>
                <w:sz w:val="20"/>
                <w:lang w:val="en-GB" w:eastAsia="en-US"/>
              </w:rPr>
              <w:t>CSI compression</w:t>
            </w:r>
            <w:r w:rsidRPr="008327FE">
              <w:rPr>
                <w:rFonts w:ascii="Times New Roman" w:eastAsia="Malgun Gothic" w:hAnsi="Times New Roman"/>
                <w:sz w:val="20"/>
                <w:lang w:val="en-GB" w:eastAsia="en-US"/>
              </w:rPr>
              <w:t xml:space="preserve"> using two-sided model use case: </w:t>
            </w:r>
          </w:p>
          <w:p w14:paraId="150E87F9" w14:textId="77777777" w:rsidR="008327FE" w:rsidRPr="008327FE" w:rsidRDefault="008327FE" w:rsidP="00EF51BF">
            <w:pPr>
              <w:numPr>
                <w:ilvl w:val="0"/>
                <w:numId w:val="44"/>
              </w:numPr>
              <w:overflowPunct w:val="0"/>
              <w:autoSpaceDE w:val="0"/>
              <w:autoSpaceDN w:val="0"/>
              <w:adjustRightInd w:val="0"/>
              <w:spacing w:line="259" w:lineRule="auto"/>
              <w:jc w:val="both"/>
              <w:textAlignment w:val="baseline"/>
              <w:rPr>
                <w:rFonts w:ascii="Times New Roman" w:hAnsi="Times New Roman"/>
                <w:sz w:val="20"/>
                <w:lang w:val="en-GB" w:eastAsia="en-US"/>
              </w:rPr>
            </w:pPr>
            <w:r w:rsidRPr="008327FE">
              <w:rPr>
                <w:rFonts w:ascii="Times New Roman" w:hAnsi="Times New Roman"/>
                <w:sz w:val="20"/>
                <w:highlight w:val="yellow"/>
                <w:lang w:val="en-GB" w:eastAsia="en-US"/>
              </w:rPr>
              <w:t>NW-side performance monitoring:  NW monitors the performance and make decisions of model activation/ deactivation/updating/switching</w:t>
            </w:r>
            <w:r w:rsidRPr="008327FE">
              <w:rPr>
                <w:rFonts w:ascii="Times New Roman" w:hAnsi="Times New Roman"/>
                <w:sz w:val="20"/>
                <w:lang w:val="en-GB" w:eastAsia="en-US"/>
              </w:rPr>
              <w:t xml:space="preserve">. Impact to enable performance monitoring using an existing CSI feedback scheme as the reference, including the association between AI/ML scheme and existing CSI feedback scheme for monitoring, are considered. Note: The metric for monitoring and comparison includes intermediate KPI and eventual KPI.    </w:t>
            </w:r>
          </w:p>
          <w:p w14:paraId="69831A05" w14:textId="7B7F3289" w:rsidR="008327FE" w:rsidRDefault="008327FE" w:rsidP="00EF51BF">
            <w:pPr>
              <w:numPr>
                <w:ilvl w:val="0"/>
                <w:numId w:val="44"/>
              </w:numPr>
              <w:overflowPunct w:val="0"/>
              <w:autoSpaceDE w:val="0"/>
              <w:autoSpaceDN w:val="0"/>
              <w:adjustRightInd w:val="0"/>
              <w:spacing w:line="259" w:lineRule="auto"/>
              <w:jc w:val="both"/>
              <w:textAlignment w:val="baseline"/>
              <w:rPr>
                <w:rFonts w:ascii="Times New Roman" w:hAnsi="Times New Roman"/>
                <w:sz w:val="20"/>
                <w:lang w:val="en-GB" w:eastAsia="en-US"/>
              </w:rPr>
            </w:pPr>
            <w:r w:rsidRPr="008327FE">
              <w:rPr>
                <w:rFonts w:ascii="Times New Roman" w:hAnsi="Times New Roman"/>
                <w:sz w:val="20"/>
                <w:highlight w:val="yellow"/>
                <w:lang w:val="en-GB" w:eastAsia="en-US"/>
              </w:rPr>
              <w:t>UE-side performance monitoring: UE monitors the performance and reports to Network, NW makes decisions of model activation/deactivation/updating/switching.</w:t>
            </w:r>
            <w:r w:rsidRPr="008327FE">
              <w:rPr>
                <w:rFonts w:ascii="Times New Roman" w:hAnsi="Times New Roman"/>
                <w:sz w:val="20"/>
                <w:lang w:val="en-GB" w:eastAsia="en-US"/>
              </w:rPr>
              <w:t xml:space="preserve"> Impact on triggering and means for reporting the monitoring metrics, including periodic/semi-persistent and aperiodic reporting, and other reporting initiated from UE, are considered.</w:t>
            </w:r>
          </w:p>
          <w:p w14:paraId="125A5830" w14:textId="13584721" w:rsidR="00E51481" w:rsidRPr="00C400CE" w:rsidRDefault="00E51481" w:rsidP="00E51481">
            <w:pPr>
              <w:rPr>
                <w:rFonts w:ascii="Times New Roman" w:eastAsia="Malgun Gothic" w:hAnsi="Times New Roman"/>
                <w:color w:val="000000"/>
                <w:sz w:val="20"/>
              </w:rPr>
            </w:pPr>
            <w:r w:rsidRPr="00C400CE">
              <w:rPr>
                <w:rFonts w:ascii="Times New Roman" w:eastAsia="Malgun Gothic" w:hAnsi="Times New Roman"/>
                <w:sz w:val="20"/>
              </w:rPr>
              <w:t xml:space="preserve">For </w:t>
            </w:r>
            <w:r w:rsidRPr="00C400CE">
              <w:rPr>
                <w:rFonts w:ascii="Times New Roman" w:eastAsia="Malgun Gothic" w:hAnsi="Times New Roman"/>
                <w:b/>
                <w:bCs/>
                <w:sz w:val="20"/>
              </w:rPr>
              <w:t xml:space="preserve">CSI </w:t>
            </w:r>
            <w:r w:rsidRPr="00C400CE">
              <w:rPr>
                <w:rFonts w:ascii="Times New Roman" w:eastAsia="Malgun Gothic" w:hAnsi="Times New Roman"/>
                <w:b/>
                <w:bCs/>
                <w:color w:val="000000"/>
                <w:sz w:val="20"/>
              </w:rPr>
              <w:t>prediction</w:t>
            </w:r>
            <w:r w:rsidRPr="00C400CE">
              <w:rPr>
                <w:rFonts w:ascii="Times New Roman" w:eastAsia="Malgun Gothic" w:hAnsi="Times New Roman"/>
                <w:color w:val="000000"/>
                <w:sz w:val="20"/>
              </w:rPr>
              <w:t xml:space="preserve"> using UE side model use case: </w:t>
            </w:r>
          </w:p>
          <w:p w14:paraId="2EF5DC77" w14:textId="77777777" w:rsidR="00E51481" w:rsidRPr="00C400CE" w:rsidRDefault="00E51481" w:rsidP="00EF51BF">
            <w:pPr>
              <w:numPr>
                <w:ilvl w:val="0"/>
                <w:numId w:val="44"/>
              </w:numPr>
              <w:spacing w:after="0"/>
              <w:rPr>
                <w:rFonts w:ascii="Times New Roman" w:hAnsi="Times New Roman"/>
                <w:color w:val="000000"/>
                <w:sz w:val="20"/>
              </w:rPr>
            </w:pPr>
            <w:r w:rsidRPr="00C400CE">
              <w:rPr>
                <w:rFonts w:ascii="Times New Roman" w:hAnsi="Times New Roman"/>
                <w:color w:val="000000"/>
                <w:sz w:val="20"/>
              </w:rPr>
              <w:t xml:space="preserve">Type 1: </w:t>
            </w:r>
          </w:p>
          <w:p w14:paraId="29178F75" w14:textId="384B7150" w:rsidR="00E51481" w:rsidRPr="00A53616" w:rsidRDefault="00E51481" w:rsidP="00EF51BF">
            <w:pPr>
              <w:numPr>
                <w:ilvl w:val="1"/>
                <w:numId w:val="44"/>
              </w:numPr>
              <w:spacing w:after="0"/>
              <w:rPr>
                <w:rFonts w:ascii="Times New Roman" w:hAnsi="Times New Roman"/>
                <w:color w:val="000000"/>
                <w:sz w:val="20"/>
                <w:highlight w:val="yellow"/>
              </w:rPr>
            </w:pPr>
            <w:r w:rsidRPr="00A53616">
              <w:rPr>
                <w:rFonts w:ascii="Times New Roman" w:hAnsi="Times New Roman"/>
                <w:color w:val="000000"/>
                <w:sz w:val="20"/>
                <w:highlight w:val="yellow"/>
              </w:rPr>
              <w:t>UE calculate the performance metric(s)</w:t>
            </w:r>
          </w:p>
          <w:p w14:paraId="07E74743" w14:textId="77777777" w:rsidR="00E51481" w:rsidRPr="00A53616" w:rsidRDefault="00E51481" w:rsidP="00EF51BF">
            <w:pPr>
              <w:numPr>
                <w:ilvl w:val="1"/>
                <w:numId w:val="44"/>
              </w:numPr>
              <w:spacing w:after="0"/>
              <w:rPr>
                <w:rFonts w:ascii="Times New Roman" w:hAnsi="Times New Roman"/>
                <w:color w:val="000000"/>
                <w:sz w:val="20"/>
                <w:highlight w:val="yellow"/>
              </w:rPr>
            </w:pPr>
            <w:r w:rsidRPr="00A53616">
              <w:rPr>
                <w:rFonts w:ascii="Times New Roman" w:hAnsi="Times New Roman"/>
                <w:color w:val="000000"/>
                <w:sz w:val="20"/>
                <w:highlight w:val="yellow"/>
              </w:rPr>
              <w:t>UE reports performance monitoring output that facilitates functionality fallback decision at the network</w:t>
            </w:r>
          </w:p>
          <w:p w14:paraId="4EA57AF4" w14:textId="77777777" w:rsidR="00E51481" w:rsidRPr="00C400CE" w:rsidRDefault="00E51481" w:rsidP="00EF51BF">
            <w:pPr>
              <w:numPr>
                <w:ilvl w:val="2"/>
                <w:numId w:val="44"/>
              </w:numPr>
              <w:spacing w:after="0"/>
              <w:rPr>
                <w:rFonts w:ascii="Times New Roman" w:hAnsi="Times New Roman"/>
                <w:color w:val="000000"/>
                <w:sz w:val="20"/>
              </w:rPr>
            </w:pPr>
            <w:r w:rsidRPr="00C400CE">
              <w:rPr>
                <w:rFonts w:ascii="Times New Roman" w:hAnsi="Times New Roman"/>
                <w:color w:val="000000"/>
                <w:sz w:val="20"/>
              </w:rPr>
              <w:t xml:space="preserve">Performance monitoring output details can be further defined </w:t>
            </w:r>
          </w:p>
          <w:p w14:paraId="3D6AC386" w14:textId="77777777" w:rsidR="00E51481" w:rsidRPr="00C400CE" w:rsidRDefault="00E51481" w:rsidP="00EF51BF">
            <w:pPr>
              <w:numPr>
                <w:ilvl w:val="2"/>
                <w:numId w:val="44"/>
              </w:numPr>
              <w:spacing w:after="0"/>
              <w:rPr>
                <w:rFonts w:ascii="Times New Roman" w:hAnsi="Times New Roman"/>
                <w:color w:val="000000"/>
                <w:sz w:val="20"/>
              </w:rPr>
            </w:pPr>
            <w:r w:rsidRPr="00C400CE">
              <w:rPr>
                <w:rFonts w:ascii="Times New Roman" w:hAnsi="Times New Roman"/>
                <w:color w:val="000000"/>
                <w:sz w:val="20"/>
              </w:rPr>
              <w:t xml:space="preserve">NW may configure threshold criterion to facilitate UE side performance monitoring (if needed). </w:t>
            </w:r>
          </w:p>
          <w:p w14:paraId="43DBC033" w14:textId="77777777" w:rsidR="00E51481" w:rsidRPr="00A53616" w:rsidRDefault="00E51481" w:rsidP="00EF51BF">
            <w:pPr>
              <w:numPr>
                <w:ilvl w:val="1"/>
                <w:numId w:val="44"/>
              </w:numPr>
              <w:spacing w:after="0"/>
              <w:rPr>
                <w:rFonts w:ascii="Times New Roman" w:hAnsi="Times New Roman"/>
                <w:sz w:val="20"/>
                <w:highlight w:val="yellow"/>
              </w:rPr>
            </w:pPr>
            <w:r w:rsidRPr="00A53616">
              <w:rPr>
                <w:rFonts w:ascii="Times New Roman" w:hAnsi="Times New Roman"/>
                <w:sz w:val="20"/>
                <w:highlight w:val="yellow"/>
              </w:rPr>
              <w:t xml:space="preserve">NW makes decision(s) of </w:t>
            </w:r>
            <w:r w:rsidRPr="00A53616">
              <w:rPr>
                <w:rFonts w:ascii="Times New Roman" w:hAnsi="Times New Roman"/>
                <w:color w:val="000000"/>
                <w:sz w:val="20"/>
                <w:highlight w:val="yellow"/>
              </w:rPr>
              <w:t xml:space="preserve">functionality </w:t>
            </w:r>
            <w:r w:rsidRPr="00A53616">
              <w:rPr>
                <w:rFonts w:ascii="Times New Roman" w:hAnsi="Times New Roman"/>
                <w:sz w:val="20"/>
                <w:highlight w:val="yellow"/>
              </w:rPr>
              <w:t>fallback operation (f</w:t>
            </w:r>
            <w:r w:rsidRPr="00A53616">
              <w:rPr>
                <w:rFonts w:ascii="Times New Roman" w:eastAsia="DengXian" w:hAnsi="Times New Roman"/>
                <w:sz w:val="20"/>
                <w:highlight w:val="yellow"/>
                <w:lang w:eastAsia="zh-CN"/>
              </w:rPr>
              <w:t>allback mechanism to legacy CSI reporting</w:t>
            </w:r>
            <w:r w:rsidRPr="00A53616">
              <w:rPr>
                <w:rFonts w:ascii="Times New Roman" w:hAnsi="Times New Roman"/>
                <w:sz w:val="20"/>
                <w:highlight w:val="yellow"/>
              </w:rPr>
              <w:t xml:space="preserve">). </w:t>
            </w:r>
          </w:p>
          <w:p w14:paraId="60693A2B" w14:textId="77777777" w:rsidR="00E51481" w:rsidRPr="00C400CE" w:rsidRDefault="00E51481" w:rsidP="00EF51BF">
            <w:pPr>
              <w:numPr>
                <w:ilvl w:val="0"/>
                <w:numId w:val="44"/>
              </w:numPr>
              <w:spacing w:after="0"/>
              <w:rPr>
                <w:rFonts w:ascii="Times New Roman" w:hAnsi="Times New Roman"/>
                <w:color w:val="000000"/>
                <w:sz w:val="20"/>
              </w:rPr>
            </w:pPr>
            <w:r w:rsidRPr="00C400CE">
              <w:rPr>
                <w:rFonts w:ascii="Times New Roman" w:hAnsi="Times New Roman"/>
                <w:color w:val="000000"/>
                <w:sz w:val="20"/>
              </w:rPr>
              <w:t xml:space="preserve">Type 2: </w:t>
            </w:r>
          </w:p>
          <w:p w14:paraId="3FE97510" w14:textId="77777777" w:rsidR="00E51481" w:rsidRPr="00C400CE" w:rsidRDefault="00E51481" w:rsidP="00EF51BF">
            <w:pPr>
              <w:numPr>
                <w:ilvl w:val="1"/>
                <w:numId w:val="44"/>
              </w:numPr>
              <w:spacing w:after="0"/>
              <w:rPr>
                <w:rFonts w:ascii="Times New Roman" w:hAnsi="Times New Roman"/>
                <w:color w:val="000000"/>
                <w:sz w:val="20"/>
              </w:rPr>
            </w:pPr>
            <w:r w:rsidRPr="00A53616">
              <w:rPr>
                <w:rFonts w:ascii="Times New Roman" w:eastAsia="DengXian" w:hAnsi="Times New Roman"/>
                <w:color w:val="000000"/>
                <w:sz w:val="20"/>
                <w:highlight w:val="yellow"/>
              </w:rPr>
              <w:t>UE reports predicted CSI and/or the corresponding ground truth</w:t>
            </w:r>
            <w:r w:rsidRPr="00C400CE">
              <w:rPr>
                <w:rFonts w:ascii="Times New Roman" w:eastAsia="DengXian" w:hAnsi="Times New Roman"/>
                <w:color w:val="000000"/>
                <w:sz w:val="20"/>
              </w:rPr>
              <w:t xml:space="preserve">  </w:t>
            </w:r>
          </w:p>
          <w:p w14:paraId="7A3CC0CC" w14:textId="77777777" w:rsidR="00E51481" w:rsidRPr="00C400CE" w:rsidRDefault="00E51481" w:rsidP="00EF51BF">
            <w:pPr>
              <w:numPr>
                <w:ilvl w:val="1"/>
                <w:numId w:val="44"/>
              </w:numPr>
              <w:spacing w:after="0"/>
              <w:rPr>
                <w:rFonts w:ascii="Times New Roman" w:hAnsi="Times New Roman"/>
                <w:color w:val="000000"/>
                <w:sz w:val="20"/>
              </w:rPr>
            </w:pPr>
            <w:r w:rsidRPr="00A53616">
              <w:rPr>
                <w:rFonts w:ascii="Times New Roman" w:hAnsi="Times New Roman"/>
                <w:color w:val="000000"/>
                <w:sz w:val="20"/>
                <w:highlight w:val="yellow"/>
              </w:rPr>
              <w:t>NW calculates the performance metrics.</w:t>
            </w:r>
            <w:r w:rsidRPr="00C400CE">
              <w:rPr>
                <w:rFonts w:ascii="Times New Roman" w:hAnsi="Times New Roman"/>
                <w:color w:val="000000"/>
                <w:sz w:val="20"/>
              </w:rPr>
              <w:t xml:space="preserve"> </w:t>
            </w:r>
          </w:p>
          <w:p w14:paraId="07BD5816" w14:textId="77777777" w:rsidR="00E51481" w:rsidRPr="00C400CE" w:rsidRDefault="00E51481" w:rsidP="00EF51BF">
            <w:pPr>
              <w:numPr>
                <w:ilvl w:val="1"/>
                <w:numId w:val="44"/>
              </w:numPr>
              <w:spacing w:after="0"/>
              <w:rPr>
                <w:rFonts w:ascii="Times New Roman" w:hAnsi="Times New Roman"/>
                <w:color w:val="000000"/>
                <w:sz w:val="20"/>
              </w:rPr>
            </w:pPr>
            <w:r w:rsidRPr="00A53616">
              <w:rPr>
                <w:rFonts w:ascii="Times New Roman" w:hAnsi="Times New Roman"/>
                <w:color w:val="000000"/>
                <w:sz w:val="20"/>
                <w:highlight w:val="yellow"/>
              </w:rPr>
              <w:t xml:space="preserve">NW makes decision(s) of functionality fallback operation </w:t>
            </w:r>
            <w:r w:rsidRPr="00A53616">
              <w:rPr>
                <w:rFonts w:ascii="Times New Roman" w:hAnsi="Times New Roman"/>
                <w:sz w:val="20"/>
                <w:highlight w:val="yellow"/>
              </w:rPr>
              <w:t>(</w:t>
            </w:r>
            <w:r w:rsidRPr="00C400CE">
              <w:rPr>
                <w:rFonts w:ascii="Times New Roman" w:hAnsi="Times New Roman"/>
                <w:sz w:val="20"/>
              </w:rPr>
              <w:t>f</w:t>
            </w:r>
            <w:r w:rsidRPr="00C400CE">
              <w:rPr>
                <w:rFonts w:ascii="Times New Roman" w:eastAsia="DengXian" w:hAnsi="Times New Roman"/>
                <w:sz w:val="20"/>
                <w:lang w:eastAsia="zh-CN"/>
              </w:rPr>
              <w:t>allback mechanism to legacy CSI reporting</w:t>
            </w:r>
            <w:r w:rsidRPr="00C400CE">
              <w:rPr>
                <w:rFonts w:ascii="Times New Roman" w:hAnsi="Times New Roman"/>
                <w:sz w:val="20"/>
              </w:rPr>
              <w:t>)</w:t>
            </w:r>
            <w:r w:rsidRPr="00C400CE">
              <w:rPr>
                <w:rFonts w:ascii="Times New Roman" w:hAnsi="Times New Roman"/>
                <w:color w:val="000000"/>
                <w:sz w:val="20"/>
              </w:rPr>
              <w:t>.</w:t>
            </w:r>
          </w:p>
          <w:p w14:paraId="05E8EEC8" w14:textId="77777777" w:rsidR="00E51481" w:rsidRPr="00C400CE" w:rsidRDefault="00E51481" w:rsidP="00EF51BF">
            <w:pPr>
              <w:numPr>
                <w:ilvl w:val="0"/>
                <w:numId w:val="44"/>
              </w:numPr>
              <w:spacing w:after="0"/>
              <w:rPr>
                <w:rFonts w:ascii="Times New Roman" w:hAnsi="Times New Roman"/>
                <w:color w:val="000000"/>
                <w:sz w:val="20"/>
              </w:rPr>
            </w:pPr>
            <w:r w:rsidRPr="00C400CE">
              <w:rPr>
                <w:rFonts w:ascii="Times New Roman" w:hAnsi="Times New Roman"/>
                <w:color w:val="000000"/>
                <w:sz w:val="20"/>
              </w:rPr>
              <w:t xml:space="preserve">Type 3: </w:t>
            </w:r>
          </w:p>
          <w:p w14:paraId="541D1744" w14:textId="6E9EFCCA" w:rsidR="00E51481" w:rsidRPr="00A53616" w:rsidRDefault="00E51481" w:rsidP="00EF51BF">
            <w:pPr>
              <w:numPr>
                <w:ilvl w:val="1"/>
                <w:numId w:val="44"/>
              </w:numPr>
              <w:spacing w:after="0"/>
              <w:rPr>
                <w:rFonts w:ascii="Times New Roman" w:hAnsi="Times New Roman"/>
                <w:sz w:val="20"/>
                <w:highlight w:val="yellow"/>
              </w:rPr>
            </w:pPr>
            <w:r w:rsidRPr="00A53616">
              <w:rPr>
                <w:rFonts w:ascii="Times New Roman" w:hAnsi="Times New Roman"/>
                <w:sz w:val="20"/>
                <w:highlight w:val="yellow"/>
              </w:rPr>
              <w:t>UE calculate the performance metric(s)</w:t>
            </w:r>
          </w:p>
          <w:p w14:paraId="7B1276C6" w14:textId="77777777" w:rsidR="00E51481" w:rsidRPr="00A53616" w:rsidRDefault="00E51481" w:rsidP="00EF51BF">
            <w:pPr>
              <w:numPr>
                <w:ilvl w:val="1"/>
                <w:numId w:val="44"/>
              </w:numPr>
              <w:spacing w:after="0"/>
              <w:rPr>
                <w:rFonts w:ascii="Times New Roman" w:hAnsi="Times New Roman"/>
                <w:sz w:val="20"/>
                <w:highlight w:val="yellow"/>
              </w:rPr>
            </w:pPr>
            <w:r w:rsidRPr="00A53616">
              <w:rPr>
                <w:rFonts w:ascii="Times New Roman" w:hAnsi="Times New Roman"/>
                <w:sz w:val="20"/>
                <w:highlight w:val="yellow"/>
              </w:rPr>
              <w:lastRenderedPageBreak/>
              <w:t>UE report performance metric(s) to the NW</w:t>
            </w:r>
          </w:p>
          <w:p w14:paraId="0E63796D" w14:textId="77777777" w:rsidR="00E51481" w:rsidRPr="00C400CE" w:rsidRDefault="00E51481" w:rsidP="00EF51BF">
            <w:pPr>
              <w:numPr>
                <w:ilvl w:val="1"/>
                <w:numId w:val="44"/>
              </w:numPr>
              <w:spacing w:after="0"/>
              <w:rPr>
                <w:rFonts w:ascii="Times New Roman" w:hAnsi="Times New Roman"/>
                <w:sz w:val="20"/>
              </w:rPr>
            </w:pPr>
            <w:r w:rsidRPr="00A53616">
              <w:rPr>
                <w:rFonts w:ascii="Times New Roman" w:hAnsi="Times New Roman"/>
                <w:sz w:val="20"/>
                <w:highlight w:val="yellow"/>
              </w:rPr>
              <w:t xml:space="preserve">NW makes decision(s) of </w:t>
            </w:r>
            <w:r w:rsidRPr="00A53616">
              <w:rPr>
                <w:rFonts w:ascii="Times New Roman" w:hAnsi="Times New Roman"/>
                <w:color w:val="000000"/>
                <w:sz w:val="20"/>
                <w:highlight w:val="yellow"/>
              </w:rPr>
              <w:t xml:space="preserve">functionality </w:t>
            </w:r>
            <w:r w:rsidRPr="00A53616">
              <w:rPr>
                <w:rFonts w:ascii="Times New Roman" w:hAnsi="Times New Roman"/>
                <w:sz w:val="20"/>
                <w:highlight w:val="yellow"/>
              </w:rPr>
              <w:t>fallback operation</w:t>
            </w:r>
            <w:r w:rsidRPr="00C400CE">
              <w:rPr>
                <w:rFonts w:ascii="Times New Roman" w:hAnsi="Times New Roman"/>
                <w:sz w:val="20"/>
              </w:rPr>
              <w:t xml:space="preserve"> (f</w:t>
            </w:r>
            <w:r w:rsidRPr="00C400CE">
              <w:rPr>
                <w:rFonts w:ascii="Times New Roman" w:eastAsia="DengXian" w:hAnsi="Times New Roman"/>
                <w:sz w:val="20"/>
                <w:lang w:eastAsia="zh-CN"/>
              </w:rPr>
              <w:t>allback mechanism to legacy CSI reporting</w:t>
            </w:r>
            <w:r w:rsidRPr="00C400CE">
              <w:rPr>
                <w:rFonts w:ascii="Times New Roman" w:hAnsi="Times New Roman"/>
                <w:sz w:val="20"/>
              </w:rPr>
              <w:t xml:space="preserve">). </w:t>
            </w:r>
          </w:p>
          <w:p w14:paraId="2B50272C" w14:textId="77777777" w:rsidR="00E51481" w:rsidRPr="00C400CE" w:rsidRDefault="00E51481" w:rsidP="00EF51BF">
            <w:pPr>
              <w:numPr>
                <w:ilvl w:val="0"/>
                <w:numId w:val="44"/>
              </w:numPr>
              <w:spacing w:after="0"/>
              <w:rPr>
                <w:rFonts w:ascii="Times New Roman" w:hAnsi="Times New Roman"/>
                <w:strike/>
                <w:sz w:val="20"/>
              </w:rPr>
            </w:pPr>
            <w:r w:rsidRPr="00C400CE">
              <w:rPr>
                <w:rFonts w:ascii="Times New Roman" w:hAnsi="Times New Roman"/>
                <w:sz w:val="20"/>
              </w:rPr>
              <w:t>Performance metric including at least intermediate KPI (e.g., NMSE or SGCS)</w:t>
            </w:r>
          </w:p>
          <w:p w14:paraId="3CFB8658" w14:textId="77777777" w:rsidR="00E51481" w:rsidRPr="00C400CE" w:rsidRDefault="00E51481" w:rsidP="00EF51BF">
            <w:pPr>
              <w:numPr>
                <w:ilvl w:val="0"/>
                <w:numId w:val="44"/>
              </w:numPr>
              <w:spacing w:after="0"/>
              <w:rPr>
                <w:rFonts w:ascii="Times New Roman" w:eastAsia="Malgun Gothic" w:hAnsi="Times New Roman"/>
                <w:sz w:val="20"/>
              </w:rPr>
            </w:pPr>
            <w:r w:rsidRPr="00C400CE">
              <w:rPr>
                <w:rFonts w:ascii="Times New Roman" w:hAnsi="Times New Roman"/>
                <w:sz w:val="20"/>
              </w:rPr>
              <w:t>UE report, including periodic/semi-persistent/aperiodic reporting, and event driven report.</w:t>
            </w:r>
          </w:p>
          <w:p w14:paraId="77C48F58" w14:textId="77777777" w:rsidR="008327FE" w:rsidRPr="009800E0" w:rsidRDefault="009800E0" w:rsidP="009800E0">
            <w:pPr>
              <w:rPr>
                <w:rFonts w:ascii="Times New Roman" w:hAnsi="Times New Roman"/>
                <w:b/>
                <w:bCs/>
                <w:color w:val="000000" w:themeColor="text1"/>
                <w:u w:val="single"/>
                <w:lang w:eastAsia="zh-CN"/>
              </w:rPr>
            </w:pPr>
            <w:r w:rsidRPr="009800E0">
              <w:rPr>
                <w:rFonts w:ascii="Times New Roman" w:hAnsi="Times New Roman" w:hint="eastAsia"/>
                <w:b/>
                <w:bCs/>
                <w:color w:val="000000" w:themeColor="text1"/>
                <w:u w:val="single"/>
                <w:lang w:eastAsia="zh-CN"/>
              </w:rPr>
              <w:t>B</w:t>
            </w:r>
            <w:r w:rsidRPr="009800E0">
              <w:rPr>
                <w:rFonts w:ascii="Times New Roman" w:hAnsi="Times New Roman"/>
                <w:b/>
                <w:bCs/>
                <w:color w:val="000000" w:themeColor="text1"/>
                <w:u w:val="single"/>
                <w:lang w:eastAsia="zh-CN"/>
              </w:rPr>
              <w:t>eam Management</w:t>
            </w:r>
          </w:p>
          <w:p w14:paraId="2AA9E9C5" w14:textId="77777777" w:rsidR="009800E0" w:rsidRPr="009800E0" w:rsidRDefault="009800E0" w:rsidP="009800E0">
            <w:pPr>
              <w:rPr>
                <w:rFonts w:ascii="Times New Roman" w:hAnsi="Times New Roman"/>
                <w:bCs/>
                <w:iCs/>
                <w:sz w:val="20"/>
                <w:lang w:val="en-GB" w:eastAsia="zh-CN"/>
              </w:rPr>
            </w:pPr>
            <w:r w:rsidRPr="009800E0">
              <w:rPr>
                <w:rFonts w:ascii="Times New Roman" w:hAnsi="Times New Roman"/>
                <w:bCs/>
                <w:iCs/>
                <w:sz w:val="20"/>
                <w:lang w:val="en-GB" w:eastAsia="zh-CN"/>
              </w:rPr>
              <w:t>For BM-Case1 and BM-Case2 with a UE-side AI/ML model:</w:t>
            </w:r>
          </w:p>
          <w:p w14:paraId="537A04B4" w14:textId="77777777" w:rsidR="009800E0" w:rsidRPr="009800E0" w:rsidRDefault="009800E0" w:rsidP="007F70AC">
            <w:pPr>
              <w:numPr>
                <w:ilvl w:val="0"/>
                <w:numId w:val="44"/>
              </w:numPr>
              <w:spacing w:after="0"/>
              <w:ind w:hanging="357"/>
              <w:contextualSpacing/>
              <w:rPr>
                <w:rFonts w:ascii="Times New Roman" w:eastAsia="Yu Mincho" w:hAnsi="Times New Roman"/>
                <w:bCs/>
                <w:iCs/>
                <w:sz w:val="20"/>
                <w:highlight w:val="yellow"/>
                <w:lang w:val="en-GB" w:eastAsia="en-US"/>
              </w:rPr>
            </w:pPr>
            <w:r w:rsidRPr="009800E0">
              <w:rPr>
                <w:rFonts w:ascii="Times New Roman" w:hAnsi="Times New Roman"/>
                <w:sz w:val="20"/>
                <w:highlight w:val="yellow"/>
                <w:lang w:val="en-GB" w:eastAsia="en-US"/>
              </w:rPr>
              <w:t>Type1 performance monitoring</w:t>
            </w:r>
            <w:r w:rsidRPr="009800E0">
              <w:rPr>
                <w:rFonts w:ascii="Times New Roman" w:hAnsi="Times New Roman"/>
                <w:bCs/>
                <w:iCs/>
                <w:sz w:val="20"/>
                <w:highlight w:val="yellow"/>
                <w:lang w:val="en-GB" w:eastAsia="zh-CN"/>
              </w:rPr>
              <w:t xml:space="preserve">: </w:t>
            </w:r>
          </w:p>
          <w:p w14:paraId="0B135AF0" w14:textId="77777777" w:rsidR="009800E0" w:rsidRPr="009800E0" w:rsidRDefault="009800E0" w:rsidP="007F70AC">
            <w:pPr>
              <w:numPr>
                <w:ilvl w:val="1"/>
                <w:numId w:val="44"/>
              </w:numPr>
              <w:spacing w:after="0"/>
              <w:ind w:hanging="357"/>
              <w:contextualSpacing/>
              <w:rPr>
                <w:rFonts w:ascii="Times New Roman" w:eastAsia="Yu Mincho" w:hAnsi="Times New Roman"/>
                <w:bCs/>
                <w:iCs/>
                <w:sz w:val="20"/>
                <w:highlight w:val="yellow"/>
                <w:lang w:val="en-GB" w:eastAsia="en-US"/>
              </w:rPr>
            </w:pPr>
            <w:bookmarkStart w:id="9" w:name="OLE_LINK2"/>
            <w:r w:rsidRPr="009800E0">
              <w:rPr>
                <w:rFonts w:ascii="Times New Roman" w:eastAsia="Yu Mincho" w:hAnsi="Times New Roman"/>
                <w:bCs/>
                <w:iCs/>
                <w:sz w:val="20"/>
                <w:highlight w:val="yellow"/>
                <w:lang w:val="en-GB" w:eastAsia="en-US"/>
              </w:rPr>
              <w:t xml:space="preserve">Configuration/Signalling from </w:t>
            </w:r>
            <w:proofErr w:type="spellStart"/>
            <w:r w:rsidRPr="009800E0">
              <w:rPr>
                <w:rFonts w:ascii="Times New Roman" w:eastAsia="Yu Mincho" w:hAnsi="Times New Roman"/>
                <w:bCs/>
                <w:iCs/>
                <w:sz w:val="20"/>
                <w:highlight w:val="yellow"/>
                <w:lang w:val="en-GB" w:eastAsia="en-US"/>
              </w:rPr>
              <w:t>gNB</w:t>
            </w:r>
            <w:proofErr w:type="spellEnd"/>
            <w:r w:rsidRPr="009800E0">
              <w:rPr>
                <w:rFonts w:ascii="Times New Roman" w:eastAsia="Yu Mincho" w:hAnsi="Times New Roman"/>
                <w:bCs/>
                <w:iCs/>
                <w:sz w:val="20"/>
                <w:highlight w:val="yellow"/>
                <w:lang w:val="en-GB" w:eastAsia="en-US"/>
              </w:rPr>
              <w:t xml:space="preserve"> to UE for measurement and/or reporting</w:t>
            </w:r>
          </w:p>
          <w:bookmarkEnd w:id="9"/>
          <w:p w14:paraId="00947219" w14:textId="77777777" w:rsidR="009800E0" w:rsidRPr="009800E0" w:rsidRDefault="009800E0" w:rsidP="007F70AC">
            <w:pPr>
              <w:numPr>
                <w:ilvl w:val="1"/>
                <w:numId w:val="44"/>
              </w:numPr>
              <w:spacing w:after="0"/>
              <w:ind w:hanging="357"/>
              <w:contextualSpacing/>
              <w:rPr>
                <w:rFonts w:ascii="Times New Roman" w:eastAsia="Yu Mincho" w:hAnsi="Times New Roman"/>
                <w:bCs/>
                <w:iCs/>
                <w:sz w:val="20"/>
                <w:lang w:val="en-GB" w:eastAsia="en-US"/>
              </w:rPr>
            </w:pPr>
            <w:r w:rsidRPr="009800E0">
              <w:rPr>
                <w:rFonts w:ascii="Times New Roman" w:eastAsia="Yu Mincho" w:hAnsi="Times New Roman"/>
                <w:bCs/>
                <w:iCs/>
                <w:sz w:val="20"/>
                <w:lang w:val="en-GB" w:eastAsia="en-US"/>
              </w:rPr>
              <w:t xml:space="preserve">UE may have different operations </w:t>
            </w:r>
          </w:p>
          <w:p w14:paraId="59E9D271" w14:textId="77777777" w:rsidR="009800E0" w:rsidRPr="009800E0" w:rsidRDefault="009800E0" w:rsidP="007F70AC">
            <w:pPr>
              <w:numPr>
                <w:ilvl w:val="2"/>
                <w:numId w:val="44"/>
              </w:numPr>
              <w:spacing w:after="0"/>
              <w:ind w:hanging="357"/>
              <w:contextualSpacing/>
              <w:rPr>
                <w:rFonts w:ascii="Times New Roman" w:eastAsia="Yu Mincho" w:hAnsi="Times New Roman"/>
                <w:bCs/>
                <w:iCs/>
                <w:sz w:val="20"/>
                <w:lang w:val="en-GB" w:eastAsia="en-US"/>
              </w:rPr>
            </w:pPr>
            <w:r w:rsidRPr="009800E0">
              <w:rPr>
                <w:rFonts w:ascii="Times New Roman" w:eastAsia="Yu Mincho" w:hAnsi="Times New Roman"/>
                <w:bCs/>
                <w:iCs/>
                <w:sz w:val="20"/>
                <w:highlight w:val="yellow"/>
                <w:lang w:val="en-GB" w:eastAsia="en-US"/>
              </w:rPr>
              <w:t>Option1: UE sends reporting to NW (e.g., for the calculation of performance metric at NW)</w:t>
            </w:r>
            <w:r w:rsidRPr="009800E0">
              <w:rPr>
                <w:rFonts w:ascii="Times New Roman" w:eastAsia="Yu Mincho" w:hAnsi="Times New Roman"/>
                <w:bCs/>
                <w:iCs/>
                <w:sz w:val="20"/>
                <w:lang w:val="en-GB" w:eastAsia="en-US"/>
              </w:rPr>
              <w:t xml:space="preserve"> </w:t>
            </w:r>
          </w:p>
          <w:p w14:paraId="7A3B1D14" w14:textId="77777777" w:rsidR="009800E0" w:rsidRPr="009800E0" w:rsidRDefault="009800E0" w:rsidP="007F70AC">
            <w:pPr>
              <w:numPr>
                <w:ilvl w:val="2"/>
                <w:numId w:val="44"/>
              </w:numPr>
              <w:spacing w:after="0"/>
              <w:ind w:hanging="357"/>
              <w:contextualSpacing/>
              <w:rPr>
                <w:rFonts w:ascii="Times New Roman" w:eastAsia="Yu Mincho" w:hAnsi="Times New Roman"/>
                <w:bCs/>
                <w:iCs/>
                <w:sz w:val="20"/>
                <w:highlight w:val="yellow"/>
                <w:lang w:val="en-GB" w:eastAsia="en-US"/>
              </w:rPr>
            </w:pPr>
            <w:r w:rsidRPr="009800E0">
              <w:rPr>
                <w:rFonts w:ascii="Times New Roman" w:eastAsia="Yu Mincho" w:hAnsi="Times New Roman"/>
                <w:bCs/>
                <w:iCs/>
                <w:sz w:val="20"/>
                <w:highlight w:val="yellow"/>
                <w:lang w:val="en-GB" w:eastAsia="en-US"/>
              </w:rPr>
              <w:t xml:space="preserve">Option2: UE calculates performance metric(s), either reports it to NW or reports an event to NW based on the performance metric(s) </w:t>
            </w:r>
          </w:p>
          <w:p w14:paraId="48D78060" w14:textId="77777777" w:rsidR="009800E0" w:rsidRPr="009800E0" w:rsidRDefault="009800E0" w:rsidP="007F70AC">
            <w:pPr>
              <w:numPr>
                <w:ilvl w:val="1"/>
                <w:numId w:val="44"/>
              </w:numPr>
              <w:spacing w:after="0"/>
              <w:ind w:hanging="357"/>
              <w:contextualSpacing/>
              <w:rPr>
                <w:rFonts w:ascii="Times New Roman" w:eastAsia="Yu Mincho" w:hAnsi="Times New Roman"/>
                <w:bCs/>
                <w:iCs/>
                <w:sz w:val="20"/>
                <w:highlight w:val="yellow"/>
                <w:lang w:val="en-GB" w:eastAsia="en-US"/>
              </w:rPr>
            </w:pPr>
            <w:r w:rsidRPr="009800E0">
              <w:rPr>
                <w:rFonts w:ascii="Times New Roman" w:hAnsi="Times New Roman"/>
                <w:bCs/>
                <w:iCs/>
                <w:color w:val="000000"/>
                <w:sz w:val="20"/>
                <w:highlight w:val="yellow"/>
                <w:lang w:val="en-GB" w:eastAsia="en-US"/>
              </w:rPr>
              <w:t xml:space="preserve">Indication from NW for UE to do LCM operations </w:t>
            </w:r>
          </w:p>
          <w:p w14:paraId="0E64C350" w14:textId="77777777" w:rsidR="009800E0" w:rsidRPr="009800E0" w:rsidRDefault="009800E0" w:rsidP="007F70AC">
            <w:pPr>
              <w:numPr>
                <w:ilvl w:val="1"/>
                <w:numId w:val="44"/>
              </w:numPr>
              <w:spacing w:after="0"/>
              <w:ind w:hanging="357"/>
              <w:contextualSpacing/>
              <w:rPr>
                <w:rFonts w:ascii="Times New Roman" w:eastAsia="Yu Mincho" w:hAnsi="Times New Roman"/>
                <w:bCs/>
                <w:iCs/>
                <w:sz w:val="20"/>
                <w:lang w:val="en-GB" w:eastAsia="en-US"/>
              </w:rPr>
            </w:pPr>
            <w:r w:rsidRPr="009800E0">
              <w:rPr>
                <w:rFonts w:ascii="Times New Roman" w:eastAsia="Yu Mincho" w:hAnsi="Times New Roman"/>
                <w:bCs/>
                <w:iCs/>
                <w:sz w:val="20"/>
                <w:lang w:val="en-GB" w:eastAsia="en-US"/>
              </w:rPr>
              <w:t>Note: At least the performance and reporting overhead of model monitoring mechanism should be considered</w:t>
            </w:r>
          </w:p>
          <w:p w14:paraId="4AA57EC5" w14:textId="77777777" w:rsidR="009800E0" w:rsidRPr="009800E0" w:rsidRDefault="009800E0" w:rsidP="007F70AC">
            <w:pPr>
              <w:numPr>
                <w:ilvl w:val="0"/>
                <w:numId w:val="44"/>
              </w:numPr>
              <w:spacing w:after="0"/>
              <w:ind w:hanging="357"/>
              <w:contextualSpacing/>
              <w:rPr>
                <w:rFonts w:ascii="Times New Roman" w:eastAsia="Yu Mincho" w:hAnsi="Times New Roman"/>
                <w:bCs/>
                <w:iCs/>
                <w:sz w:val="20"/>
                <w:highlight w:val="yellow"/>
                <w:lang w:val="en-GB" w:eastAsia="en-US"/>
              </w:rPr>
            </w:pPr>
            <w:r w:rsidRPr="009800E0">
              <w:rPr>
                <w:rFonts w:ascii="Times New Roman" w:hAnsi="Times New Roman"/>
                <w:color w:val="000000"/>
                <w:sz w:val="20"/>
                <w:highlight w:val="yellow"/>
                <w:lang w:val="en-GB" w:eastAsia="en-US"/>
              </w:rPr>
              <w:t xml:space="preserve">Type2 performance monitoring (UE-side </w:t>
            </w:r>
            <w:r w:rsidRPr="009800E0">
              <w:rPr>
                <w:rFonts w:ascii="Times New Roman" w:hAnsi="Times New Roman"/>
                <w:sz w:val="20"/>
                <w:highlight w:val="yellow"/>
                <w:lang w:val="en-GB" w:eastAsia="en-US"/>
              </w:rPr>
              <w:t>performance</w:t>
            </w:r>
            <w:r w:rsidRPr="009800E0">
              <w:rPr>
                <w:rFonts w:ascii="Times New Roman" w:hAnsi="Times New Roman"/>
                <w:color w:val="000000"/>
                <w:sz w:val="20"/>
                <w:highlight w:val="yellow"/>
                <w:lang w:val="en-GB" w:eastAsia="en-US"/>
              </w:rPr>
              <w:t xml:space="preserve"> monitoring)</w:t>
            </w:r>
            <w:r w:rsidRPr="009800E0">
              <w:rPr>
                <w:rFonts w:ascii="Times New Roman" w:hAnsi="Times New Roman"/>
                <w:bCs/>
                <w:iCs/>
                <w:color w:val="000000"/>
                <w:sz w:val="20"/>
                <w:highlight w:val="yellow"/>
                <w:lang w:val="en-GB" w:eastAsia="zh-CN"/>
              </w:rPr>
              <w:t xml:space="preserve">: </w:t>
            </w:r>
          </w:p>
          <w:p w14:paraId="49FD39EF" w14:textId="77777777" w:rsidR="009800E0" w:rsidRPr="009800E0" w:rsidRDefault="009800E0" w:rsidP="007F70AC">
            <w:pPr>
              <w:numPr>
                <w:ilvl w:val="1"/>
                <w:numId w:val="44"/>
              </w:numPr>
              <w:spacing w:after="0"/>
              <w:ind w:hanging="357"/>
              <w:contextualSpacing/>
              <w:rPr>
                <w:rFonts w:ascii="Times New Roman" w:eastAsia="Yu Mincho" w:hAnsi="Times New Roman"/>
                <w:bCs/>
                <w:iCs/>
                <w:color w:val="000000"/>
                <w:sz w:val="20"/>
                <w:highlight w:val="yellow"/>
                <w:lang w:val="en-GB" w:eastAsia="en-US"/>
              </w:rPr>
            </w:pPr>
            <w:r w:rsidRPr="009800E0">
              <w:rPr>
                <w:rFonts w:ascii="Times New Roman" w:eastAsia="DengXian" w:hAnsi="Times New Roman"/>
                <w:bCs/>
                <w:iCs/>
                <w:color w:val="000000"/>
                <w:sz w:val="20"/>
                <w:highlight w:val="yellow"/>
                <w:lang w:val="en-GB" w:eastAsia="zh-CN"/>
              </w:rPr>
              <w:t xml:space="preserve">Indication/request/report from UE to </w:t>
            </w:r>
            <w:proofErr w:type="spellStart"/>
            <w:r w:rsidRPr="009800E0">
              <w:rPr>
                <w:rFonts w:ascii="Times New Roman" w:eastAsia="DengXian" w:hAnsi="Times New Roman"/>
                <w:bCs/>
                <w:iCs/>
                <w:color w:val="000000"/>
                <w:sz w:val="20"/>
                <w:highlight w:val="yellow"/>
                <w:lang w:val="en-GB" w:eastAsia="zh-CN"/>
              </w:rPr>
              <w:t>gNB</w:t>
            </w:r>
            <w:proofErr w:type="spellEnd"/>
            <w:r w:rsidRPr="009800E0">
              <w:rPr>
                <w:rFonts w:ascii="Times New Roman" w:eastAsia="DengXian" w:hAnsi="Times New Roman"/>
                <w:bCs/>
                <w:iCs/>
                <w:color w:val="000000"/>
                <w:sz w:val="20"/>
                <w:highlight w:val="yellow"/>
                <w:lang w:val="en-GB" w:eastAsia="zh-CN"/>
              </w:rPr>
              <w:t xml:space="preserve"> for performance monitoring </w:t>
            </w:r>
          </w:p>
          <w:p w14:paraId="12A47505" w14:textId="77777777" w:rsidR="009800E0" w:rsidRPr="009800E0" w:rsidRDefault="009800E0" w:rsidP="007F70AC">
            <w:pPr>
              <w:numPr>
                <w:ilvl w:val="2"/>
                <w:numId w:val="44"/>
              </w:numPr>
              <w:spacing w:after="0"/>
              <w:ind w:hanging="357"/>
              <w:contextualSpacing/>
              <w:rPr>
                <w:rFonts w:ascii="Times New Roman" w:eastAsia="Yu Mincho" w:hAnsi="Times New Roman"/>
                <w:bCs/>
                <w:iCs/>
                <w:color w:val="000000"/>
                <w:sz w:val="20"/>
                <w:lang w:val="en-GB" w:eastAsia="en-US"/>
              </w:rPr>
            </w:pPr>
            <w:r w:rsidRPr="009800E0">
              <w:rPr>
                <w:rFonts w:ascii="Times New Roman" w:eastAsia="Yu Mincho" w:hAnsi="Times New Roman"/>
                <w:bCs/>
                <w:iCs/>
                <w:color w:val="000000"/>
                <w:sz w:val="20"/>
                <w:lang w:val="en-GB" w:eastAsia="en-US"/>
              </w:rPr>
              <w:t>Note: The indication</w:t>
            </w:r>
            <w:r w:rsidRPr="009800E0">
              <w:rPr>
                <w:rFonts w:ascii="Times New Roman" w:eastAsia="DengXian" w:hAnsi="Times New Roman"/>
                <w:bCs/>
                <w:iCs/>
                <w:color w:val="000000"/>
                <w:sz w:val="20"/>
                <w:lang w:val="en-GB" w:eastAsia="zh-CN"/>
              </w:rPr>
              <w:t>/request/report</w:t>
            </w:r>
            <w:r w:rsidRPr="009800E0">
              <w:rPr>
                <w:rFonts w:ascii="Times New Roman" w:eastAsia="Yu Mincho" w:hAnsi="Times New Roman"/>
                <w:bCs/>
                <w:iCs/>
                <w:color w:val="000000"/>
                <w:sz w:val="20"/>
                <w:lang w:val="en-GB" w:eastAsia="en-US"/>
              </w:rPr>
              <w:t xml:space="preserve"> may be not needed in some case(s)</w:t>
            </w:r>
          </w:p>
          <w:p w14:paraId="4A2A0992" w14:textId="77777777" w:rsidR="009800E0" w:rsidRPr="009800E0" w:rsidRDefault="009800E0" w:rsidP="007F70AC">
            <w:pPr>
              <w:numPr>
                <w:ilvl w:val="1"/>
                <w:numId w:val="44"/>
              </w:numPr>
              <w:spacing w:after="0"/>
              <w:ind w:hanging="357"/>
              <w:contextualSpacing/>
              <w:rPr>
                <w:rFonts w:ascii="Times New Roman" w:hAnsi="Times New Roman"/>
                <w:bCs/>
                <w:iCs/>
                <w:color w:val="000000"/>
                <w:sz w:val="20"/>
                <w:lang w:val="en-GB" w:eastAsia="en-US"/>
              </w:rPr>
            </w:pPr>
            <w:r w:rsidRPr="009800E0">
              <w:rPr>
                <w:rFonts w:ascii="Times New Roman" w:hAnsi="Times New Roman"/>
                <w:bCs/>
                <w:iCs/>
                <w:color w:val="000000"/>
                <w:sz w:val="20"/>
                <w:lang w:val="en-GB" w:eastAsia="en-US"/>
              </w:rPr>
              <w:t xml:space="preserve">Configuration/Signalling from </w:t>
            </w:r>
            <w:proofErr w:type="spellStart"/>
            <w:r w:rsidRPr="009800E0">
              <w:rPr>
                <w:rFonts w:ascii="Times New Roman" w:hAnsi="Times New Roman"/>
                <w:bCs/>
                <w:iCs/>
                <w:color w:val="000000"/>
                <w:sz w:val="20"/>
                <w:lang w:val="en-GB" w:eastAsia="en-US"/>
              </w:rPr>
              <w:t>gNB</w:t>
            </w:r>
            <w:proofErr w:type="spellEnd"/>
            <w:r w:rsidRPr="009800E0">
              <w:rPr>
                <w:rFonts w:ascii="Times New Roman" w:hAnsi="Times New Roman"/>
                <w:bCs/>
                <w:iCs/>
                <w:color w:val="000000"/>
                <w:sz w:val="20"/>
                <w:lang w:val="en-GB" w:eastAsia="en-US"/>
              </w:rPr>
              <w:t xml:space="preserve"> to UE for performance monitoring</w:t>
            </w:r>
          </w:p>
          <w:p w14:paraId="49BE0E30" w14:textId="77777777" w:rsidR="009800E0" w:rsidRPr="009800E0" w:rsidRDefault="009800E0" w:rsidP="007F70AC">
            <w:pPr>
              <w:numPr>
                <w:ilvl w:val="1"/>
                <w:numId w:val="44"/>
              </w:numPr>
              <w:spacing w:after="0"/>
              <w:ind w:hanging="357"/>
              <w:contextualSpacing/>
              <w:rPr>
                <w:rFonts w:ascii="Times New Roman" w:hAnsi="Times New Roman"/>
                <w:bCs/>
                <w:iCs/>
                <w:color w:val="000000"/>
                <w:sz w:val="20"/>
                <w:highlight w:val="yellow"/>
                <w:lang w:val="en-GB" w:eastAsia="en-US"/>
              </w:rPr>
            </w:pPr>
            <w:r w:rsidRPr="009800E0">
              <w:rPr>
                <w:rFonts w:ascii="Times New Roman" w:hAnsi="Times New Roman"/>
                <w:bCs/>
                <w:iCs/>
                <w:color w:val="000000"/>
                <w:sz w:val="20"/>
                <w:highlight w:val="yellow"/>
                <w:lang w:val="en-GB" w:eastAsia="en-US"/>
              </w:rPr>
              <w:t>If it is for UE-side model monitoring, UE makes decision(s) of model selection/activation/ deactivation/switching/fallback operation</w:t>
            </w:r>
          </w:p>
          <w:p w14:paraId="1B3333B6" w14:textId="77777777" w:rsidR="009800E0" w:rsidRPr="009800E0" w:rsidRDefault="009800E0" w:rsidP="007F70AC">
            <w:pPr>
              <w:numPr>
                <w:ilvl w:val="1"/>
                <w:numId w:val="44"/>
              </w:numPr>
              <w:spacing w:after="0"/>
              <w:ind w:hanging="357"/>
              <w:contextualSpacing/>
              <w:rPr>
                <w:rFonts w:ascii="Times New Roman" w:hAnsi="Times New Roman"/>
                <w:bCs/>
                <w:iCs/>
                <w:color w:val="000000"/>
                <w:sz w:val="20"/>
                <w:lang w:val="en-GB" w:eastAsia="en-US"/>
              </w:rPr>
            </w:pPr>
            <w:r w:rsidRPr="009800E0">
              <w:rPr>
                <w:rFonts w:ascii="Times New Roman" w:hAnsi="Times New Roman"/>
                <w:bCs/>
                <w:iCs/>
                <w:color w:val="000000"/>
                <w:sz w:val="20"/>
                <w:lang w:val="en-GB" w:eastAsia="en-US"/>
              </w:rPr>
              <w:t xml:space="preserve">UE reporting of beam measurement(s) based on a set of beams indicated by </w:t>
            </w:r>
            <w:proofErr w:type="spellStart"/>
            <w:r w:rsidRPr="009800E0">
              <w:rPr>
                <w:rFonts w:ascii="Times New Roman" w:hAnsi="Times New Roman"/>
                <w:bCs/>
                <w:iCs/>
                <w:color w:val="000000"/>
                <w:sz w:val="20"/>
                <w:lang w:val="en-GB" w:eastAsia="en-US"/>
              </w:rPr>
              <w:t>gNB</w:t>
            </w:r>
            <w:proofErr w:type="spellEnd"/>
            <w:r w:rsidRPr="009800E0">
              <w:rPr>
                <w:rFonts w:ascii="Times New Roman" w:hAnsi="Times New Roman"/>
                <w:bCs/>
                <w:iCs/>
                <w:color w:val="000000"/>
                <w:sz w:val="20"/>
                <w:lang w:val="en-GB" w:eastAsia="en-US"/>
              </w:rPr>
              <w:t xml:space="preserve"> </w:t>
            </w:r>
          </w:p>
          <w:p w14:paraId="165392A7" w14:textId="77777777" w:rsidR="009800E0" w:rsidRPr="009800E0" w:rsidRDefault="009800E0" w:rsidP="007F70AC">
            <w:pPr>
              <w:numPr>
                <w:ilvl w:val="1"/>
                <w:numId w:val="44"/>
              </w:numPr>
              <w:spacing w:after="0"/>
              <w:ind w:hanging="357"/>
              <w:contextualSpacing/>
              <w:rPr>
                <w:rFonts w:ascii="Times New Roman" w:hAnsi="Times New Roman"/>
                <w:bCs/>
                <w:iCs/>
                <w:color w:val="000000"/>
                <w:sz w:val="20"/>
                <w:lang w:val="en-GB" w:eastAsia="en-US"/>
              </w:rPr>
            </w:pPr>
            <w:r w:rsidRPr="009800E0">
              <w:rPr>
                <w:rFonts w:ascii="Times New Roman" w:hAnsi="Times New Roman"/>
                <w:bCs/>
                <w:iCs/>
                <w:color w:val="000000"/>
                <w:sz w:val="20"/>
                <w:lang w:val="en-GB" w:eastAsia="en-US"/>
              </w:rPr>
              <w:t>Signalling</w:t>
            </w:r>
            <w:bookmarkStart w:id="10" w:name="OLE_LINK1"/>
            <w:r w:rsidRPr="009800E0">
              <w:rPr>
                <w:rFonts w:ascii="Times New Roman" w:hAnsi="Times New Roman"/>
                <w:bCs/>
                <w:iCs/>
                <w:color w:val="000000"/>
                <w:sz w:val="20"/>
                <w:lang w:val="en-GB" w:eastAsia="en-US"/>
              </w:rPr>
              <w:t>, e.g., RRC-based, L1-based</w:t>
            </w:r>
            <w:bookmarkEnd w:id="10"/>
          </w:p>
          <w:p w14:paraId="0A8CFCDA" w14:textId="45B3C25B" w:rsidR="009800E0" w:rsidRDefault="009800E0" w:rsidP="007F70AC">
            <w:pPr>
              <w:numPr>
                <w:ilvl w:val="1"/>
                <w:numId w:val="44"/>
              </w:numPr>
              <w:spacing w:after="0"/>
              <w:ind w:hanging="357"/>
              <w:contextualSpacing/>
              <w:rPr>
                <w:rFonts w:ascii="Times New Roman" w:hAnsi="Times New Roman"/>
                <w:bCs/>
                <w:iCs/>
                <w:color w:val="000000"/>
                <w:sz w:val="20"/>
                <w:lang w:val="en-GB" w:eastAsia="en-US"/>
              </w:rPr>
            </w:pPr>
            <w:r w:rsidRPr="009800E0">
              <w:rPr>
                <w:rFonts w:ascii="Times New Roman" w:hAnsi="Times New Roman"/>
                <w:bCs/>
                <w:iCs/>
                <w:color w:val="000000"/>
                <w:sz w:val="20"/>
                <w:lang w:val="en-GB" w:eastAsia="en-US"/>
              </w:rPr>
              <w:t>Note: Performance and UE complexity, power consumption should be considered</w:t>
            </w:r>
          </w:p>
          <w:p w14:paraId="6A631D2D" w14:textId="77777777" w:rsidR="005C25C2" w:rsidRPr="005C25C2" w:rsidRDefault="005C25C2" w:rsidP="005C25C2">
            <w:pPr>
              <w:rPr>
                <w:rFonts w:ascii="Times New Roman" w:hAnsi="Times New Roman"/>
                <w:sz w:val="20"/>
                <w:lang w:val="en-GB"/>
              </w:rPr>
            </w:pPr>
            <w:r w:rsidRPr="005C25C2">
              <w:rPr>
                <w:rFonts w:ascii="Times New Roman" w:hAnsi="Times New Roman" w:hint="eastAsia"/>
                <w:b/>
                <w:bCs/>
                <w:color w:val="000000" w:themeColor="text1"/>
                <w:u w:val="single"/>
              </w:rPr>
              <w:t>P</w:t>
            </w:r>
            <w:r w:rsidRPr="005C25C2">
              <w:rPr>
                <w:rFonts w:ascii="Times New Roman" w:hAnsi="Times New Roman"/>
                <w:b/>
                <w:bCs/>
                <w:color w:val="000000" w:themeColor="text1"/>
                <w:u w:val="single"/>
              </w:rPr>
              <w:t>ositioning Enhancement</w:t>
            </w:r>
            <w:r w:rsidRPr="005C25C2">
              <w:rPr>
                <w:rFonts w:ascii="Times New Roman" w:hAnsi="Times New Roman"/>
                <w:sz w:val="20"/>
                <w:lang w:val="en-GB"/>
              </w:rPr>
              <w:t xml:space="preserve"> </w:t>
            </w:r>
          </w:p>
          <w:p w14:paraId="04693076" w14:textId="77777777" w:rsidR="005C25C2" w:rsidRPr="005C25C2" w:rsidRDefault="005C25C2" w:rsidP="007F70AC">
            <w:pPr>
              <w:numPr>
                <w:ilvl w:val="0"/>
                <w:numId w:val="44"/>
              </w:numPr>
              <w:spacing w:after="0"/>
              <w:rPr>
                <w:rFonts w:ascii="Times New Roman" w:hAnsi="Times New Roman"/>
                <w:sz w:val="20"/>
                <w:lang w:val="en-GB" w:eastAsia="zh-CN"/>
              </w:rPr>
            </w:pPr>
            <w:r w:rsidRPr="005C25C2">
              <w:rPr>
                <w:rFonts w:ascii="Times New Roman" w:hAnsi="Times New Roman"/>
                <w:sz w:val="20"/>
                <w:lang w:val="en-GB" w:eastAsia="zh-CN"/>
              </w:rPr>
              <w:t>If certain type of data is necessary for computing monitoring metric:</w:t>
            </w:r>
          </w:p>
          <w:p w14:paraId="5274DF9B" w14:textId="77777777" w:rsidR="005C25C2" w:rsidRPr="005C25C2" w:rsidRDefault="005C25C2" w:rsidP="007F70AC">
            <w:pPr>
              <w:numPr>
                <w:ilvl w:val="1"/>
                <w:numId w:val="44"/>
              </w:numPr>
              <w:spacing w:after="0"/>
              <w:rPr>
                <w:rFonts w:ascii="Times New Roman" w:hAnsi="Times New Roman"/>
                <w:sz w:val="20"/>
                <w:lang w:val="en-GB" w:eastAsia="zh-CN"/>
              </w:rPr>
            </w:pPr>
            <w:r w:rsidRPr="005C25C2">
              <w:rPr>
                <w:rFonts w:ascii="Times New Roman" w:hAnsi="Times New Roman"/>
                <w:sz w:val="20"/>
                <w:lang w:val="en-GB" w:eastAsia="zh-CN"/>
              </w:rPr>
              <w:t>How an entity can be used to provide the given type of data for calculating monitoring metric: companies requested to report their assumption of the entity (or entities) used to provide the given type of data for calculating monitoring metric for each case</w:t>
            </w:r>
          </w:p>
          <w:p w14:paraId="68B314BF" w14:textId="77777777" w:rsidR="005C25C2" w:rsidRPr="005C25C2" w:rsidRDefault="005C25C2" w:rsidP="007F70AC">
            <w:pPr>
              <w:numPr>
                <w:ilvl w:val="1"/>
                <w:numId w:val="44"/>
              </w:numPr>
              <w:spacing w:after="0"/>
              <w:rPr>
                <w:rFonts w:ascii="Times New Roman" w:hAnsi="Times New Roman"/>
                <w:sz w:val="20"/>
                <w:lang w:val="en-GB" w:eastAsia="zh-CN"/>
              </w:rPr>
            </w:pPr>
            <w:r w:rsidRPr="005C25C2">
              <w:rPr>
                <w:rFonts w:ascii="Times New Roman" w:hAnsi="Times New Roman"/>
                <w:sz w:val="20"/>
                <w:lang w:val="en-GB" w:eastAsia="zh-CN"/>
              </w:rPr>
              <w:t>Potential signalling for provisioning of the given type of data for calculating associated monitoring metric</w:t>
            </w:r>
          </w:p>
          <w:p w14:paraId="392FE29E" w14:textId="77777777" w:rsidR="005C25C2" w:rsidRPr="005C25C2" w:rsidRDefault="005C25C2" w:rsidP="007F70AC">
            <w:pPr>
              <w:numPr>
                <w:ilvl w:val="1"/>
                <w:numId w:val="44"/>
              </w:numPr>
              <w:spacing w:after="0"/>
              <w:rPr>
                <w:rFonts w:ascii="Times New Roman" w:hAnsi="Times New Roman"/>
                <w:sz w:val="20"/>
                <w:highlight w:val="yellow"/>
                <w:lang w:val="en-GB" w:eastAsia="zh-CN"/>
              </w:rPr>
            </w:pPr>
            <w:r w:rsidRPr="005C25C2">
              <w:rPr>
                <w:rFonts w:ascii="Times New Roman" w:hAnsi="Times New Roman"/>
                <w:sz w:val="20"/>
                <w:highlight w:val="yellow"/>
                <w:lang w:val="en-GB" w:eastAsia="zh-CN"/>
              </w:rPr>
              <w:t>Potential assistance signalling and procedure to facilitate an entity providing data for calculating monitoring metric</w:t>
            </w:r>
          </w:p>
          <w:p w14:paraId="7D158B35" w14:textId="77777777" w:rsidR="005C25C2" w:rsidRPr="005C25C2" w:rsidRDefault="005C25C2" w:rsidP="007F70AC">
            <w:pPr>
              <w:numPr>
                <w:ilvl w:val="1"/>
                <w:numId w:val="44"/>
              </w:numPr>
              <w:spacing w:after="0"/>
              <w:rPr>
                <w:rFonts w:ascii="Times New Roman" w:hAnsi="Times New Roman"/>
                <w:sz w:val="20"/>
                <w:highlight w:val="yellow"/>
                <w:lang w:val="en-GB" w:eastAsia="zh-CN"/>
              </w:rPr>
            </w:pPr>
            <w:r w:rsidRPr="005C25C2">
              <w:rPr>
                <w:rFonts w:ascii="Times New Roman" w:hAnsi="Times New Roman"/>
                <w:sz w:val="20"/>
                <w:highlight w:val="yellow"/>
                <w:lang w:val="en-GB" w:eastAsia="zh-CN"/>
              </w:rPr>
              <w:t>Potential UE-network interaction: e.g., model monitoring decision indication between UE and network</w:t>
            </w:r>
          </w:p>
          <w:p w14:paraId="3E8A58DB" w14:textId="77777777" w:rsidR="005C25C2" w:rsidRPr="005C25C2" w:rsidRDefault="005C25C2" w:rsidP="007F70AC">
            <w:pPr>
              <w:numPr>
                <w:ilvl w:val="0"/>
                <w:numId w:val="44"/>
              </w:numPr>
              <w:spacing w:after="0"/>
              <w:rPr>
                <w:rFonts w:ascii="Times New Roman" w:hAnsi="Times New Roman"/>
                <w:color w:val="000000"/>
                <w:sz w:val="20"/>
                <w:lang w:val="en-GB" w:eastAsia="zh-CN"/>
              </w:rPr>
            </w:pPr>
            <w:r w:rsidRPr="005C25C2">
              <w:rPr>
                <w:rFonts w:ascii="Times New Roman" w:hAnsi="Times New Roman"/>
                <w:color w:val="000000"/>
                <w:sz w:val="20"/>
                <w:lang w:val="en-GB" w:eastAsia="zh-CN"/>
              </w:rPr>
              <w:t>Entity to derive monitoring metric</w:t>
            </w:r>
          </w:p>
          <w:p w14:paraId="5C7F92E9" w14:textId="77777777" w:rsidR="005C25C2" w:rsidRPr="005C25C2" w:rsidRDefault="005C25C2" w:rsidP="007F70AC">
            <w:pPr>
              <w:numPr>
                <w:ilvl w:val="1"/>
                <w:numId w:val="44"/>
              </w:numPr>
              <w:spacing w:after="0"/>
              <w:rPr>
                <w:rFonts w:ascii="Times New Roman" w:hAnsi="Times New Roman"/>
                <w:color w:val="000000"/>
                <w:sz w:val="20"/>
                <w:highlight w:val="yellow"/>
                <w:lang w:val="en-GB" w:eastAsia="zh-CN"/>
              </w:rPr>
            </w:pPr>
            <w:r w:rsidRPr="005C25C2">
              <w:rPr>
                <w:rFonts w:ascii="Times New Roman" w:hAnsi="Times New Roman"/>
                <w:color w:val="000000"/>
                <w:sz w:val="20"/>
                <w:highlight w:val="yellow"/>
                <w:lang w:val="en-GB" w:eastAsia="zh-CN"/>
              </w:rPr>
              <w:t>UE at least for Case 1 and 2a (</w:t>
            </w:r>
            <w:r w:rsidRPr="005C25C2">
              <w:rPr>
                <w:rFonts w:ascii="Times New Roman" w:hAnsi="Times New Roman"/>
                <w:color w:val="000000"/>
                <w:sz w:val="20"/>
                <w:highlight w:val="yellow"/>
                <w:lang w:val="en-GB" w:eastAsia="en-US"/>
              </w:rPr>
              <w:t>with UE-side model)</w:t>
            </w:r>
          </w:p>
          <w:p w14:paraId="2533EE2E" w14:textId="77777777" w:rsidR="005C25C2" w:rsidRPr="005C25C2" w:rsidRDefault="005C25C2" w:rsidP="007F70AC">
            <w:pPr>
              <w:numPr>
                <w:ilvl w:val="1"/>
                <w:numId w:val="44"/>
              </w:numPr>
              <w:spacing w:after="0"/>
              <w:rPr>
                <w:rFonts w:ascii="Times New Roman" w:hAnsi="Times New Roman"/>
                <w:color w:val="000000"/>
                <w:sz w:val="20"/>
                <w:highlight w:val="yellow"/>
                <w:lang w:val="en-GB" w:eastAsia="zh-CN"/>
              </w:rPr>
            </w:pPr>
            <w:proofErr w:type="spellStart"/>
            <w:r w:rsidRPr="005C25C2">
              <w:rPr>
                <w:rFonts w:ascii="Times New Roman" w:hAnsi="Times New Roman"/>
                <w:color w:val="000000"/>
                <w:sz w:val="20"/>
                <w:highlight w:val="yellow"/>
                <w:lang w:val="en-GB" w:eastAsia="zh-CN"/>
              </w:rPr>
              <w:t>gNB</w:t>
            </w:r>
            <w:proofErr w:type="spellEnd"/>
            <w:r w:rsidRPr="005C25C2">
              <w:rPr>
                <w:rFonts w:ascii="Times New Roman" w:hAnsi="Times New Roman"/>
                <w:color w:val="000000"/>
                <w:sz w:val="20"/>
                <w:highlight w:val="yellow"/>
                <w:lang w:val="en-GB" w:eastAsia="zh-CN"/>
              </w:rPr>
              <w:t xml:space="preserve"> at least for Case 3a (with </w:t>
            </w:r>
            <w:proofErr w:type="spellStart"/>
            <w:r w:rsidRPr="005C25C2">
              <w:rPr>
                <w:rFonts w:ascii="Times New Roman" w:hAnsi="Times New Roman"/>
                <w:color w:val="000000"/>
                <w:sz w:val="20"/>
                <w:highlight w:val="yellow"/>
                <w:lang w:val="en-GB" w:eastAsia="zh-CN"/>
              </w:rPr>
              <w:t>gNB</w:t>
            </w:r>
            <w:proofErr w:type="spellEnd"/>
            <w:r w:rsidRPr="005C25C2">
              <w:rPr>
                <w:rFonts w:ascii="Times New Roman" w:hAnsi="Times New Roman"/>
                <w:color w:val="000000"/>
                <w:sz w:val="20"/>
                <w:highlight w:val="yellow"/>
                <w:lang w:val="en-GB" w:eastAsia="zh-CN"/>
              </w:rPr>
              <w:t>-side model)</w:t>
            </w:r>
          </w:p>
          <w:p w14:paraId="54452603" w14:textId="3F1368F2" w:rsidR="005C25C2" w:rsidRDefault="005C25C2" w:rsidP="007F70AC">
            <w:pPr>
              <w:numPr>
                <w:ilvl w:val="1"/>
                <w:numId w:val="44"/>
              </w:numPr>
              <w:spacing w:after="0"/>
              <w:rPr>
                <w:rFonts w:ascii="Times New Roman" w:hAnsi="Times New Roman"/>
                <w:color w:val="000000"/>
                <w:sz w:val="20"/>
                <w:highlight w:val="yellow"/>
                <w:lang w:val="en-GB" w:eastAsia="zh-CN"/>
              </w:rPr>
            </w:pPr>
            <w:r w:rsidRPr="005C25C2">
              <w:rPr>
                <w:rFonts w:ascii="Times New Roman" w:hAnsi="Times New Roman"/>
                <w:color w:val="000000"/>
                <w:sz w:val="20"/>
                <w:highlight w:val="yellow"/>
                <w:lang w:val="en-GB" w:eastAsia="zh-CN"/>
              </w:rPr>
              <w:t>LMF at least for Case 2b and 3b (</w:t>
            </w:r>
            <w:r w:rsidRPr="005C25C2">
              <w:rPr>
                <w:rFonts w:ascii="Times New Roman" w:hAnsi="Times New Roman"/>
                <w:color w:val="000000"/>
                <w:sz w:val="20"/>
                <w:highlight w:val="yellow"/>
                <w:lang w:val="en-GB" w:eastAsia="en-US"/>
              </w:rPr>
              <w:t>with LMF-side model)</w:t>
            </w:r>
          </w:p>
          <w:p w14:paraId="66ADD677" w14:textId="1633EA6B" w:rsidR="00626D91" w:rsidRPr="005C25C2" w:rsidRDefault="00626D91" w:rsidP="007F70AC">
            <w:pPr>
              <w:numPr>
                <w:ilvl w:val="1"/>
                <w:numId w:val="44"/>
              </w:numPr>
              <w:shd w:val="clear" w:color="auto" w:fill="FFFF00"/>
              <w:spacing w:after="0"/>
              <w:rPr>
                <w:rFonts w:ascii="Times New Roman" w:hAnsi="Times New Roman"/>
                <w:color w:val="000000"/>
                <w:sz w:val="20"/>
                <w:highlight w:val="yellow"/>
                <w:lang w:val="en-GB" w:eastAsia="zh-CN"/>
              </w:rPr>
            </w:pPr>
            <w:r w:rsidRPr="00744ECD">
              <w:rPr>
                <w:rFonts w:ascii="Times New Roman" w:eastAsiaTheme="minorEastAsia" w:hAnsi="Times New Roman" w:hint="eastAsia"/>
                <w:color w:val="000000"/>
                <w:sz w:val="20"/>
                <w:lang w:val="en-GB" w:eastAsia="zh-CN"/>
              </w:rPr>
              <w:t>L</w:t>
            </w:r>
            <w:r w:rsidRPr="00744ECD">
              <w:rPr>
                <w:rFonts w:ascii="Times New Roman" w:eastAsiaTheme="minorEastAsia" w:hAnsi="Times New Roman"/>
                <w:color w:val="000000"/>
                <w:sz w:val="20"/>
                <w:lang w:val="en-GB" w:eastAsia="zh-CN"/>
              </w:rPr>
              <w:t>MF for Case2a</w:t>
            </w:r>
            <w:r>
              <w:rPr>
                <w:color w:val="000000"/>
                <w:lang w:val="en-GB"/>
              </w:rPr>
              <w:t xml:space="preserve"> </w:t>
            </w:r>
            <w:r w:rsidRPr="00626D91">
              <w:rPr>
                <w:rFonts w:ascii="Times New Roman" w:eastAsiaTheme="minorEastAsia" w:hAnsi="Times New Roman"/>
                <w:color w:val="000000"/>
                <w:sz w:val="20"/>
                <w:lang w:val="en-GB" w:eastAsia="zh-CN"/>
              </w:rPr>
              <w:t xml:space="preserve">(with UE-side model) and Case 3a (with </w:t>
            </w:r>
            <w:proofErr w:type="spellStart"/>
            <w:r w:rsidRPr="00626D91">
              <w:rPr>
                <w:rFonts w:ascii="Times New Roman" w:eastAsiaTheme="minorEastAsia" w:hAnsi="Times New Roman"/>
                <w:color w:val="000000"/>
                <w:sz w:val="20"/>
                <w:lang w:val="en-GB" w:eastAsia="zh-CN"/>
              </w:rPr>
              <w:t>gNB</w:t>
            </w:r>
            <w:proofErr w:type="spellEnd"/>
            <w:r w:rsidRPr="00626D91">
              <w:rPr>
                <w:rFonts w:ascii="Times New Roman" w:eastAsiaTheme="minorEastAsia" w:hAnsi="Times New Roman"/>
                <w:color w:val="000000"/>
                <w:sz w:val="20"/>
                <w:lang w:val="en-GB" w:eastAsia="zh-CN"/>
              </w:rPr>
              <w:t>-side model) at least</w:t>
            </w:r>
            <w:r>
              <w:rPr>
                <w:rFonts w:ascii="Times New Roman" w:eastAsiaTheme="minorEastAsia" w:hAnsi="Times New Roman"/>
                <w:color w:val="000000"/>
                <w:sz w:val="20"/>
                <w:lang w:val="en-GB" w:eastAsia="zh-CN"/>
              </w:rPr>
              <w:t xml:space="preserve"> </w:t>
            </w:r>
            <w:r w:rsidRPr="00626D91">
              <w:rPr>
                <w:rFonts w:ascii="Times New Roman" w:eastAsiaTheme="minorEastAsia" w:hAnsi="Times New Roman"/>
                <w:color w:val="000000"/>
                <w:sz w:val="20"/>
                <w:lang w:val="en-GB" w:eastAsia="zh-CN"/>
              </w:rPr>
              <w:t>when monitoring is based on provided ground truth label (or its approximation)</w:t>
            </w:r>
            <w:r>
              <w:rPr>
                <w:rFonts w:ascii="Times New Roman" w:eastAsiaTheme="minorEastAsia" w:hAnsi="Times New Roman"/>
                <w:color w:val="000000"/>
                <w:sz w:val="20"/>
                <w:lang w:val="en-GB" w:eastAsia="zh-CN"/>
              </w:rPr>
              <w:t>.</w:t>
            </w:r>
          </w:p>
          <w:p w14:paraId="0E724CEC" w14:textId="77777777" w:rsidR="00EF51BF" w:rsidRPr="00EF51BF" w:rsidRDefault="00EF51BF" w:rsidP="007F70AC">
            <w:pPr>
              <w:pStyle w:val="a6"/>
              <w:numPr>
                <w:ilvl w:val="0"/>
                <w:numId w:val="44"/>
              </w:numPr>
              <w:spacing w:after="0"/>
              <w:ind w:hanging="357"/>
              <w:rPr>
                <w:rFonts w:ascii="Times New Roman" w:hAnsi="Times New Roman"/>
                <w:sz w:val="20"/>
              </w:rPr>
            </w:pPr>
            <w:r w:rsidRPr="00EF51BF">
              <w:rPr>
                <w:rFonts w:ascii="Times New Roman" w:hAnsi="Times New Roman"/>
                <w:sz w:val="20"/>
              </w:rPr>
              <w:lastRenderedPageBreak/>
              <w:t xml:space="preserve">Model monitoring </w:t>
            </w:r>
            <w:r w:rsidRPr="00EF51BF">
              <w:rPr>
                <w:rFonts w:ascii="Times New Roman" w:hAnsi="Times New Roman"/>
                <w:sz w:val="20"/>
                <w:lang w:eastAsia="ja-JP"/>
              </w:rPr>
              <w:t>based on provided ground truth label (or its approximation)</w:t>
            </w:r>
          </w:p>
          <w:p w14:paraId="51FDC2A4" w14:textId="77777777" w:rsidR="00EF51BF" w:rsidRPr="00EF51BF" w:rsidRDefault="00EF51BF" w:rsidP="007F70AC">
            <w:pPr>
              <w:pStyle w:val="a6"/>
              <w:numPr>
                <w:ilvl w:val="1"/>
                <w:numId w:val="44"/>
              </w:numPr>
              <w:spacing w:after="0"/>
              <w:ind w:hanging="357"/>
              <w:rPr>
                <w:rFonts w:ascii="Times New Roman" w:hAnsi="Times New Roman"/>
                <w:sz w:val="20"/>
              </w:rPr>
            </w:pPr>
            <w:r w:rsidRPr="00EF51BF">
              <w:rPr>
                <w:rFonts w:ascii="Times New Roman" w:hAnsi="Times New Roman"/>
                <w:sz w:val="20"/>
              </w:rPr>
              <w:t>Monitoring metric: statistics of the difference between model output and provided ground truth label</w:t>
            </w:r>
          </w:p>
          <w:p w14:paraId="5021932B" w14:textId="77777777" w:rsidR="00EC3045" w:rsidRPr="00EC3045" w:rsidRDefault="00EC3045" w:rsidP="007F70AC">
            <w:pPr>
              <w:pStyle w:val="a6"/>
              <w:numPr>
                <w:ilvl w:val="2"/>
                <w:numId w:val="44"/>
              </w:numPr>
              <w:spacing w:after="0"/>
              <w:ind w:left="2154" w:hanging="357"/>
              <w:rPr>
                <w:rFonts w:ascii="Times New Roman" w:hAnsi="Times New Roman"/>
                <w:sz w:val="20"/>
              </w:rPr>
            </w:pPr>
            <w:r w:rsidRPr="00EC3045">
              <w:rPr>
                <w:rFonts w:ascii="Times New Roman" w:hAnsi="Times New Roman"/>
                <w:sz w:val="20"/>
              </w:rPr>
              <w:t>Examples used in contributions: mean, standard deviation, instantaneous value, threshold of ground truth label (or its approximation)</w:t>
            </w:r>
          </w:p>
          <w:p w14:paraId="7AD6B700" w14:textId="77777777" w:rsidR="00EF51BF" w:rsidRPr="00EF51BF" w:rsidRDefault="00EF51BF" w:rsidP="007F70AC">
            <w:pPr>
              <w:pStyle w:val="a6"/>
              <w:numPr>
                <w:ilvl w:val="1"/>
                <w:numId w:val="44"/>
              </w:numPr>
              <w:spacing w:after="0"/>
              <w:ind w:hanging="357"/>
              <w:rPr>
                <w:rFonts w:ascii="Times New Roman" w:hAnsi="Times New Roman"/>
                <w:sz w:val="20"/>
              </w:rPr>
            </w:pPr>
            <w:r w:rsidRPr="00EF51BF">
              <w:rPr>
                <w:rFonts w:ascii="Times New Roman" w:hAnsi="Times New Roman"/>
                <w:sz w:val="20"/>
              </w:rPr>
              <w:t xml:space="preserve">For monitoring UE-side and </w:t>
            </w:r>
            <w:proofErr w:type="spellStart"/>
            <w:r w:rsidRPr="00EF51BF">
              <w:rPr>
                <w:rFonts w:ascii="Times New Roman" w:hAnsi="Times New Roman"/>
                <w:sz w:val="20"/>
              </w:rPr>
              <w:t>gNB</w:t>
            </w:r>
            <w:proofErr w:type="spellEnd"/>
            <w:r w:rsidRPr="00EF51BF">
              <w:rPr>
                <w:rFonts w:ascii="Times New Roman" w:hAnsi="Times New Roman"/>
                <w:sz w:val="20"/>
              </w:rPr>
              <w:t>-side model</w:t>
            </w:r>
          </w:p>
          <w:p w14:paraId="1A3767A6" w14:textId="77777777" w:rsidR="00EF51BF" w:rsidRPr="00EF51BF" w:rsidRDefault="00EF51BF" w:rsidP="007F70AC">
            <w:pPr>
              <w:pStyle w:val="a6"/>
              <w:numPr>
                <w:ilvl w:val="2"/>
                <w:numId w:val="44"/>
              </w:numPr>
              <w:spacing w:after="0"/>
              <w:ind w:hanging="357"/>
              <w:rPr>
                <w:rFonts w:ascii="Times New Roman" w:hAnsi="Times New Roman"/>
                <w:sz w:val="20"/>
              </w:rPr>
            </w:pPr>
            <w:r w:rsidRPr="00EF51BF">
              <w:rPr>
                <w:rFonts w:ascii="Times New Roman" w:hAnsi="Times New Roman"/>
                <w:sz w:val="20"/>
              </w:rPr>
              <w:t>signaling from monitoring entity to request ground truth label (if needed)</w:t>
            </w:r>
          </w:p>
          <w:p w14:paraId="5A900D77" w14:textId="77777777" w:rsidR="00EF51BF" w:rsidRPr="00EF51BF" w:rsidRDefault="00EF51BF" w:rsidP="007F70AC">
            <w:pPr>
              <w:pStyle w:val="a6"/>
              <w:numPr>
                <w:ilvl w:val="2"/>
                <w:numId w:val="44"/>
              </w:numPr>
              <w:spacing w:after="0"/>
              <w:ind w:hanging="357"/>
              <w:rPr>
                <w:rFonts w:ascii="Times New Roman" w:hAnsi="Times New Roman"/>
                <w:sz w:val="20"/>
              </w:rPr>
            </w:pPr>
            <w:r w:rsidRPr="00EF51BF">
              <w:rPr>
                <w:rFonts w:ascii="Times New Roman" w:hAnsi="Times New Roman"/>
                <w:sz w:val="20"/>
              </w:rPr>
              <w:t>signaling from monitoring entity to request model output (if needed)</w:t>
            </w:r>
          </w:p>
          <w:p w14:paraId="636176FA" w14:textId="77777777" w:rsidR="00EF51BF" w:rsidRPr="00EF51BF" w:rsidRDefault="00EF51BF" w:rsidP="007F70AC">
            <w:pPr>
              <w:pStyle w:val="a6"/>
              <w:numPr>
                <w:ilvl w:val="2"/>
                <w:numId w:val="44"/>
              </w:numPr>
              <w:spacing w:after="0"/>
              <w:ind w:hanging="357"/>
              <w:rPr>
                <w:rFonts w:ascii="Times New Roman" w:hAnsi="Times New Roman"/>
                <w:sz w:val="20"/>
              </w:rPr>
            </w:pPr>
            <w:r w:rsidRPr="00EF51BF">
              <w:rPr>
                <w:rFonts w:ascii="Times New Roman" w:hAnsi="Times New Roman"/>
                <w:sz w:val="20"/>
              </w:rPr>
              <w:t>signaling for potential request/report of monitoring metric (if needed)</w:t>
            </w:r>
          </w:p>
          <w:p w14:paraId="2D1E527A" w14:textId="77777777" w:rsidR="00EF51BF" w:rsidRPr="00EF51BF" w:rsidRDefault="00EF51BF" w:rsidP="007F70AC">
            <w:pPr>
              <w:pStyle w:val="a6"/>
              <w:numPr>
                <w:ilvl w:val="2"/>
                <w:numId w:val="44"/>
              </w:numPr>
              <w:spacing w:after="0"/>
              <w:ind w:hanging="357"/>
              <w:rPr>
                <w:rFonts w:ascii="Times New Roman" w:hAnsi="Times New Roman"/>
                <w:sz w:val="20"/>
              </w:rPr>
            </w:pPr>
            <w:r w:rsidRPr="00EF51BF">
              <w:rPr>
                <w:rFonts w:ascii="Times New Roman" w:hAnsi="Times New Roman"/>
                <w:sz w:val="20"/>
              </w:rPr>
              <w:t>Note: there may not be any specification impact</w:t>
            </w:r>
          </w:p>
          <w:p w14:paraId="7F4EDD3F" w14:textId="77777777" w:rsidR="00EF51BF" w:rsidRPr="00EF51BF" w:rsidRDefault="00EF51BF" w:rsidP="007F70AC">
            <w:pPr>
              <w:pStyle w:val="a6"/>
              <w:numPr>
                <w:ilvl w:val="1"/>
                <w:numId w:val="44"/>
              </w:numPr>
              <w:spacing w:after="0"/>
              <w:ind w:hanging="357"/>
              <w:rPr>
                <w:rFonts w:ascii="Times New Roman" w:hAnsi="Times New Roman"/>
                <w:sz w:val="20"/>
              </w:rPr>
            </w:pPr>
            <w:r w:rsidRPr="00EF51BF">
              <w:rPr>
                <w:rFonts w:ascii="Times New Roman" w:hAnsi="Times New Roman"/>
                <w:sz w:val="20"/>
              </w:rPr>
              <w:t>For monitoring LMF-side model</w:t>
            </w:r>
          </w:p>
          <w:p w14:paraId="0F8AAC4E" w14:textId="77777777" w:rsidR="00EF51BF" w:rsidRPr="00EF51BF" w:rsidRDefault="00EF51BF" w:rsidP="007F70AC">
            <w:pPr>
              <w:pStyle w:val="a6"/>
              <w:numPr>
                <w:ilvl w:val="2"/>
                <w:numId w:val="44"/>
              </w:numPr>
              <w:spacing w:after="0"/>
              <w:ind w:hanging="357"/>
              <w:rPr>
                <w:rFonts w:ascii="Times New Roman" w:hAnsi="Times New Roman"/>
                <w:sz w:val="20"/>
              </w:rPr>
            </w:pPr>
            <w:r w:rsidRPr="00EF51BF">
              <w:rPr>
                <w:rFonts w:ascii="Times New Roman" w:hAnsi="Times New Roman"/>
                <w:sz w:val="20"/>
              </w:rPr>
              <w:t>signaling from LMF to request measurement(s) (if needed)</w:t>
            </w:r>
          </w:p>
          <w:p w14:paraId="5600EDE6" w14:textId="77777777" w:rsidR="00EF51BF" w:rsidRPr="00EF51BF" w:rsidRDefault="00EF51BF" w:rsidP="007F70AC">
            <w:pPr>
              <w:pStyle w:val="a6"/>
              <w:numPr>
                <w:ilvl w:val="1"/>
                <w:numId w:val="44"/>
              </w:numPr>
              <w:spacing w:after="0"/>
              <w:ind w:hanging="357"/>
              <w:rPr>
                <w:rFonts w:ascii="Times New Roman" w:hAnsi="Times New Roman"/>
                <w:sz w:val="20"/>
              </w:rPr>
            </w:pPr>
            <w:r w:rsidRPr="00EF51BF">
              <w:rPr>
                <w:rFonts w:ascii="Times New Roman" w:hAnsi="Times New Roman"/>
                <w:sz w:val="20"/>
              </w:rPr>
              <w:t>FFS applicability to each case (Case 1 to 3b)</w:t>
            </w:r>
          </w:p>
          <w:p w14:paraId="7CB367EB" w14:textId="77777777" w:rsidR="00EF51BF" w:rsidRPr="00EF51BF" w:rsidRDefault="00EF51BF" w:rsidP="007F70AC">
            <w:pPr>
              <w:pStyle w:val="a6"/>
              <w:numPr>
                <w:ilvl w:val="0"/>
                <w:numId w:val="44"/>
              </w:numPr>
              <w:spacing w:after="0"/>
              <w:ind w:hanging="357"/>
              <w:rPr>
                <w:rFonts w:ascii="Times New Roman" w:hAnsi="Times New Roman"/>
                <w:sz w:val="20"/>
              </w:rPr>
            </w:pPr>
            <w:r w:rsidRPr="00EF51BF">
              <w:rPr>
                <w:rFonts w:ascii="Times New Roman" w:hAnsi="Times New Roman"/>
                <w:sz w:val="20"/>
              </w:rPr>
              <w:t xml:space="preserve">Model monitoring without </w:t>
            </w:r>
            <w:r w:rsidRPr="00EF51BF">
              <w:rPr>
                <w:rFonts w:ascii="Times New Roman" w:hAnsi="Times New Roman"/>
                <w:sz w:val="20"/>
                <w:lang w:eastAsia="ja-JP"/>
              </w:rPr>
              <w:t>ground truth label</w:t>
            </w:r>
          </w:p>
          <w:p w14:paraId="09A69AA2" w14:textId="77777777" w:rsidR="00EF51BF" w:rsidRPr="00EF51BF" w:rsidRDefault="00EF51BF" w:rsidP="007F70AC">
            <w:pPr>
              <w:pStyle w:val="a6"/>
              <w:numPr>
                <w:ilvl w:val="1"/>
                <w:numId w:val="44"/>
              </w:numPr>
              <w:spacing w:after="0"/>
              <w:ind w:hanging="357"/>
              <w:rPr>
                <w:rFonts w:ascii="Times New Roman" w:hAnsi="Times New Roman"/>
                <w:sz w:val="20"/>
              </w:rPr>
            </w:pPr>
            <w:r w:rsidRPr="00EF51BF">
              <w:rPr>
                <w:rFonts w:ascii="Times New Roman" w:hAnsi="Times New Roman"/>
                <w:sz w:val="20"/>
              </w:rPr>
              <w:t xml:space="preserve">Monitoring metric: </w:t>
            </w:r>
          </w:p>
          <w:p w14:paraId="30A05D75" w14:textId="77777777" w:rsidR="005A577C" w:rsidRPr="005A577C" w:rsidRDefault="005A577C" w:rsidP="007F70AC">
            <w:pPr>
              <w:pStyle w:val="a6"/>
              <w:numPr>
                <w:ilvl w:val="2"/>
                <w:numId w:val="44"/>
              </w:numPr>
              <w:spacing w:after="0"/>
              <w:ind w:left="2154" w:hanging="357"/>
              <w:rPr>
                <w:rFonts w:ascii="Times New Roman" w:hAnsi="Times New Roman"/>
                <w:sz w:val="20"/>
              </w:rPr>
            </w:pPr>
            <w:r w:rsidRPr="005A577C">
              <w:rPr>
                <w:rFonts w:ascii="Times New Roman" w:hAnsi="Times New Roman"/>
                <w:sz w:val="20"/>
              </w:rPr>
              <w:t>Statistics of measurement and/or model input compared to the statistics associated with the training data</w:t>
            </w:r>
          </w:p>
          <w:p w14:paraId="132E26B3" w14:textId="77777777" w:rsidR="005A577C" w:rsidRPr="005A577C" w:rsidRDefault="005A577C" w:rsidP="007F70AC">
            <w:pPr>
              <w:pStyle w:val="a6"/>
              <w:numPr>
                <w:ilvl w:val="2"/>
                <w:numId w:val="44"/>
              </w:numPr>
              <w:spacing w:after="0"/>
              <w:ind w:left="2154" w:hanging="357"/>
              <w:rPr>
                <w:rFonts w:ascii="Times New Roman" w:hAnsi="Times New Roman"/>
                <w:sz w:val="20"/>
              </w:rPr>
            </w:pPr>
            <w:r w:rsidRPr="005A577C">
              <w:rPr>
                <w:rFonts w:ascii="Times New Roman" w:hAnsi="Times New Roman"/>
                <w:sz w:val="20"/>
              </w:rPr>
              <w:t>Examples used in contributions: norm of model input, mean, min/max of some statistics related to measurement and/or model input, median or data temporal/spatial distribution</w:t>
            </w:r>
          </w:p>
          <w:p w14:paraId="6C8F68A8" w14:textId="77777777" w:rsidR="005A577C" w:rsidRPr="005A577C" w:rsidRDefault="005A577C" w:rsidP="007F70AC">
            <w:pPr>
              <w:pStyle w:val="a6"/>
              <w:numPr>
                <w:ilvl w:val="2"/>
                <w:numId w:val="44"/>
              </w:numPr>
              <w:spacing w:after="0"/>
              <w:ind w:left="2154" w:hanging="357"/>
              <w:rPr>
                <w:rFonts w:ascii="Times New Roman" w:hAnsi="Times New Roman"/>
                <w:sz w:val="20"/>
              </w:rPr>
            </w:pPr>
            <w:r w:rsidRPr="005A577C">
              <w:rPr>
                <w:rFonts w:ascii="Times New Roman" w:hAnsi="Times New Roman"/>
                <w:sz w:val="20"/>
              </w:rPr>
              <w:t>Statistics of model output compared to the statistics associated with the training data and/or its own previous inference output</w:t>
            </w:r>
          </w:p>
          <w:p w14:paraId="54AEE7BF" w14:textId="77777777" w:rsidR="005A577C" w:rsidRPr="005A577C" w:rsidRDefault="005A577C" w:rsidP="007F70AC">
            <w:pPr>
              <w:pStyle w:val="a6"/>
              <w:numPr>
                <w:ilvl w:val="2"/>
                <w:numId w:val="44"/>
              </w:numPr>
              <w:spacing w:after="0"/>
              <w:ind w:left="2154" w:hanging="357"/>
              <w:rPr>
                <w:rFonts w:ascii="Times New Roman" w:hAnsi="Times New Roman"/>
                <w:sz w:val="20"/>
              </w:rPr>
            </w:pPr>
            <w:r w:rsidRPr="005A577C">
              <w:rPr>
                <w:rFonts w:ascii="Times New Roman" w:hAnsi="Times New Roman"/>
                <w:sz w:val="20"/>
              </w:rPr>
              <w:t>Examples used in contributions: mean, standard deviation, variance, etc. of some statistics related to model output</w:t>
            </w:r>
          </w:p>
          <w:p w14:paraId="355B50E0" w14:textId="77777777" w:rsidR="00EF51BF" w:rsidRPr="00EF51BF" w:rsidRDefault="00EF51BF" w:rsidP="007F70AC">
            <w:pPr>
              <w:pStyle w:val="a6"/>
              <w:numPr>
                <w:ilvl w:val="1"/>
                <w:numId w:val="44"/>
              </w:numPr>
              <w:spacing w:after="0"/>
              <w:ind w:hanging="357"/>
              <w:rPr>
                <w:rFonts w:ascii="Times New Roman" w:hAnsi="Times New Roman"/>
                <w:sz w:val="20"/>
              </w:rPr>
            </w:pPr>
            <w:r w:rsidRPr="00EF51BF">
              <w:rPr>
                <w:rFonts w:ascii="Times New Roman" w:hAnsi="Times New Roman"/>
                <w:sz w:val="20"/>
              </w:rPr>
              <w:t xml:space="preserve">For monitoring UE-side and </w:t>
            </w:r>
            <w:proofErr w:type="spellStart"/>
            <w:r w:rsidRPr="00EF51BF">
              <w:rPr>
                <w:rFonts w:ascii="Times New Roman" w:hAnsi="Times New Roman"/>
                <w:sz w:val="20"/>
              </w:rPr>
              <w:t>gNB</w:t>
            </w:r>
            <w:proofErr w:type="spellEnd"/>
            <w:r w:rsidRPr="00EF51BF">
              <w:rPr>
                <w:rFonts w:ascii="Times New Roman" w:hAnsi="Times New Roman"/>
                <w:sz w:val="20"/>
              </w:rPr>
              <w:t>-side model</w:t>
            </w:r>
          </w:p>
          <w:p w14:paraId="0B3A6E41" w14:textId="77777777" w:rsidR="00EF51BF" w:rsidRPr="00EF51BF" w:rsidRDefault="00EF51BF" w:rsidP="007F70AC">
            <w:pPr>
              <w:pStyle w:val="a6"/>
              <w:numPr>
                <w:ilvl w:val="2"/>
                <w:numId w:val="44"/>
              </w:numPr>
              <w:spacing w:after="0"/>
              <w:ind w:hanging="357"/>
              <w:rPr>
                <w:rFonts w:ascii="Times New Roman" w:hAnsi="Times New Roman"/>
                <w:sz w:val="20"/>
              </w:rPr>
            </w:pPr>
            <w:r w:rsidRPr="00EF51BF">
              <w:rPr>
                <w:rFonts w:ascii="Times New Roman" w:hAnsi="Times New Roman"/>
                <w:sz w:val="20"/>
              </w:rPr>
              <w:t>signaling from LMF to facilitate the monitoring entity to derive the monitoring metric (if needed)</w:t>
            </w:r>
          </w:p>
          <w:p w14:paraId="5BA47506" w14:textId="77777777" w:rsidR="00EF51BF" w:rsidRPr="00EF51BF" w:rsidRDefault="00EF51BF" w:rsidP="007F70AC">
            <w:pPr>
              <w:pStyle w:val="a6"/>
              <w:numPr>
                <w:ilvl w:val="2"/>
                <w:numId w:val="44"/>
              </w:numPr>
              <w:spacing w:after="0"/>
              <w:ind w:hanging="357"/>
              <w:rPr>
                <w:rFonts w:ascii="Times New Roman" w:hAnsi="Times New Roman"/>
                <w:sz w:val="20"/>
              </w:rPr>
            </w:pPr>
            <w:r w:rsidRPr="00EF51BF">
              <w:rPr>
                <w:rFonts w:ascii="Times New Roman" w:hAnsi="Times New Roman"/>
                <w:sz w:val="20"/>
              </w:rPr>
              <w:t>signaling from monitoring entity to request measurement(s) (if needed)</w:t>
            </w:r>
          </w:p>
          <w:p w14:paraId="4F2A56F9" w14:textId="77777777" w:rsidR="00EF51BF" w:rsidRPr="00EF51BF" w:rsidRDefault="00EF51BF" w:rsidP="007F70AC">
            <w:pPr>
              <w:pStyle w:val="a6"/>
              <w:numPr>
                <w:ilvl w:val="2"/>
                <w:numId w:val="44"/>
              </w:numPr>
              <w:spacing w:after="0"/>
              <w:ind w:hanging="357"/>
              <w:rPr>
                <w:rFonts w:ascii="Times New Roman" w:hAnsi="Times New Roman"/>
                <w:sz w:val="20"/>
              </w:rPr>
            </w:pPr>
            <w:r w:rsidRPr="00EF51BF">
              <w:rPr>
                <w:rFonts w:ascii="Times New Roman" w:hAnsi="Times New Roman"/>
                <w:sz w:val="20"/>
              </w:rPr>
              <w:t>signaling for potential request/report of monitoring metric (if needed)</w:t>
            </w:r>
          </w:p>
          <w:p w14:paraId="26576899" w14:textId="77777777" w:rsidR="00EF51BF" w:rsidRPr="00EF51BF" w:rsidRDefault="00EF51BF" w:rsidP="007F70AC">
            <w:pPr>
              <w:pStyle w:val="a6"/>
              <w:numPr>
                <w:ilvl w:val="2"/>
                <w:numId w:val="44"/>
              </w:numPr>
              <w:spacing w:after="0"/>
              <w:ind w:hanging="357"/>
              <w:rPr>
                <w:rFonts w:ascii="Times New Roman" w:hAnsi="Times New Roman"/>
                <w:sz w:val="20"/>
              </w:rPr>
            </w:pPr>
            <w:r w:rsidRPr="00EF51BF">
              <w:rPr>
                <w:rFonts w:ascii="Times New Roman" w:hAnsi="Times New Roman"/>
                <w:sz w:val="20"/>
              </w:rPr>
              <w:t>Note: there may not be any specification impact</w:t>
            </w:r>
          </w:p>
          <w:p w14:paraId="02547CC5" w14:textId="77777777" w:rsidR="00EF51BF" w:rsidRPr="00EF51BF" w:rsidRDefault="00EF51BF" w:rsidP="007F70AC">
            <w:pPr>
              <w:pStyle w:val="a6"/>
              <w:numPr>
                <w:ilvl w:val="1"/>
                <w:numId w:val="44"/>
              </w:numPr>
              <w:spacing w:after="0"/>
              <w:ind w:hanging="357"/>
              <w:rPr>
                <w:rFonts w:ascii="Times New Roman" w:hAnsi="Times New Roman"/>
                <w:sz w:val="20"/>
              </w:rPr>
            </w:pPr>
            <w:r w:rsidRPr="00EF51BF">
              <w:rPr>
                <w:rFonts w:ascii="Times New Roman" w:hAnsi="Times New Roman"/>
                <w:sz w:val="20"/>
              </w:rPr>
              <w:t>For monitoring LMF-side model</w:t>
            </w:r>
          </w:p>
          <w:p w14:paraId="7E43341B" w14:textId="77777777" w:rsidR="00EF51BF" w:rsidRPr="00EF51BF" w:rsidRDefault="00EF51BF" w:rsidP="007F70AC">
            <w:pPr>
              <w:pStyle w:val="a6"/>
              <w:numPr>
                <w:ilvl w:val="2"/>
                <w:numId w:val="44"/>
              </w:numPr>
              <w:spacing w:after="0"/>
              <w:ind w:hanging="357"/>
              <w:rPr>
                <w:rFonts w:ascii="Times New Roman" w:hAnsi="Times New Roman"/>
                <w:sz w:val="20"/>
              </w:rPr>
            </w:pPr>
            <w:r w:rsidRPr="00EF51BF">
              <w:rPr>
                <w:rFonts w:ascii="Times New Roman" w:hAnsi="Times New Roman"/>
                <w:sz w:val="20"/>
              </w:rPr>
              <w:t>signaling from LMF to request measurement(s) (if needed)</w:t>
            </w:r>
          </w:p>
          <w:p w14:paraId="69C9D841" w14:textId="09655AD8" w:rsidR="005C25C2" w:rsidRPr="00EF51BF" w:rsidRDefault="00EF51BF" w:rsidP="007F70AC">
            <w:pPr>
              <w:pStyle w:val="a6"/>
              <w:numPr>
                <w:ilvl w:val="1"/>
                <w:numId w:val="44"/>
              </w:numPr>
              <w:spacing w:after="0"/>
              <w:ind w:hanging="357"/>
              <w:rPr>
                <w:rFonts w:ascii="Times New Roman" w:hAnsi="Times New Roman"/>
              </w:rPr>
            </w:pPr>
            <w:r w:rsidRPr="00EF51BF">
              <w:rPr>
                <w:rFonts w:ascii="Times New Roman" w:hAnsi="Times New Roman"/>
                <w:sz w:val="20"/>
              </w:rPr>
              <w:t>FFS applicability to each case (Case 1 to 3b)</w:t>
            </w:r>
          </w:p>
        </w:tc>
      </w:tr>
    </w:tbl>
    <w:p w14:paraId="00648E96" w14:textId="218B3586" w:rsidR="00A30CB5" w:rsidRDefault="002A5877" w:rsidP="005E79BE">
      <w:pPr>
        <w:spacing w:before="120" w:after="120"/>
        <w:jc w:val="both"/>
        <w:rPr>
          <w:rFonts w:ascii="Times New Roman" w:eastAsia="SimSun" w:hAnsi="Times New Roman"/>
          <w:sz w:val="20"/>
          <w:szCs w:val="20"/>
          <w:lang w:eastAsia="zh-CN"/>
        </w:rPr>
      </w:pPr>
      <w:bookmarkStart w:id="11" w:name="OLE_LINK83"/>
      <w:r w:rsidRPr="005E79BE">
        <w:rPr>
          <w:rFonts w:ascii="Times New Roman" w:eastAsia="SimSun" w:hAnsi="Times New Roman"/>
          <w:sz w:val="20"/>
          <w:szCs w:val="20"/>
          <w:lang w:eastAsia="zh-CN"/>
        </w:rPr>
        <w:lastRenderedPageBreak/>
        <w:t xml:space="preserve">Table 1 is trying to figure out the generic procedures of model control for UE sided models and two-sided models and </w:t>
      </w:r>
      <w:r w:rsidR="005E79BE" w:rsidRPr="005E79BE">
        <w:rPr>
          <w:rFonts w:ascii="Times New Roman" w:eastAsia="SimSun" w:hAnsi="Times New Roman"/>
          <w:sz w:val="20"/>
          <w:szCs w:val="20"/>
          <w:lang w:eastAsia="zh-CN"/>
        </w:rPr>
        <w:t>the applicable use cases</w:t>
      </w:r>
      <w:r w:rsidRPr="005E79BE">
        <w:rPr>
          <w:rFonts w:ascii="Times New Roman" w:eastAsia="SimSun" w:hAnsi="Times New Roman"/>
          <w:sz w:val="20"/>
          <w:szCs w:val="20"/>
          <w:lang w:eastAsia="zh-CN"/>
        </w:rPr>
        <w:t xml:space="preserve">. </w:t>
      </w:r>
    </w:p>
    <w:p w14:paraId="741D9D5F" w14:textId="2DFD57D4" w:rsidR="002A5877" w:rsidRPr="005E79BE" w:rsidRDefault="002A5877" w:rsidP="002A5877">
      <w:pPr>
        <w:spacing w:before="120" w:after="120"/>
        <w:jc w:val="center"/>
        <w:rPr>
          <w:rFonts w:ascii="Times New Roman" w:eastAsia="SimSun" w:hAnsi="Times New Roman"/>
          <w:b/>
          <w:bCs/>
          <w:sz w:val="20"/>
          <w:szCs w:val="20"/>
          <w:lang w:val="en-GB" w:eastAsia="zh-CN"/>
        </w:rPr>
      </w:pPr>
      <w:r w:rsidRPr="005E79BE">
        <w:rPr>
          <w:rFonts w:ascii="Times New Roman" w:eastAsia="SimSun" w:hAnsi="Times New Roman" w:hint="eastAsia"/>
          <w:b/>
          <w:bCs/>
          <w:sz w:val="20"/>
          <w:szCs w:val="20"/>
          <w:lang w:val="en-GB" w:eastAsia="zh-CN"/>
        </w:rPr>
        <w:t>T</w:t>
      </w:r>
      <w:r w:rsidRPr="005E79BE">
        <w:rPr>
          <w:rFonts w:ascii="Times New Roman" w:eastAsia="SimSun" w:hAnsi="Times New Roman"/>
          <w:b/>
          <w:bCs/>
          <w:sz w:val="20"/>
          <w:szCs w:val="20"/>
          <w:lang w:val="en-GB" w:eastAsia="zh-CN"/>
        </w:rPr>
        <w:t>able 1 Network-decided vs. UE-decided for different use cases</w:t>
      </w:r>
    </w:p>
    <w:tbl>
      <w:tblPr>
        <w:tblStyle w:val="a5"/>
        <w:tblW w:w="10195" w:type="dxa"/>
        <w:tblLook w:val="04A0" w:firstRow="1" w:lastRow="0" w:firstColumn="1" w:lastColumn="0" w:noHBand="0" w:noVBand="1"/>
      </w:tblPr>
      <w:tblGrid>
        <w:gridCol w:w="3234"/>
        <w:gridCol w:w="1864"/>
        <w:gridCol w:w="1769"/>
        <w:gridCol w:w="3328"/>
      </w:tblGrid>
      <w:tr w:rsidR="002A5877" w14:paraId="49098BF5" w14:textId="77777777" w:rsidTr="00A11834">
        <w:trPr>
          <w:trHeight w:val="485"/>
        </w:trPr>
        <w:tc>
          <w:tcPr>
            <w:tcW w:w="5098" w:type="dxa"/>
            <w:gridSpan w:val="2"/>
            <w:tcBorders>
              <w:top w:val="single" w:sz="4" w:space="0" w:color="auto"/>
              <w:left w:val="single" w:sz="4" w:space="0" w:color="auto"/>
              <w:bottom w:val="single" w:sz="4" w:space="0" w:color="auto"/>
              <w:right w:val="single" w:sz="4" w:space="0" w:color="auto"/>
            </w:tcBorders>
            <w:hideMark/>
          </w:tcPr>
          <w:p w14:paraId="2F2B292B" w14:textId="254D1642" w:rsidR="002A5877" w:rsidRPr="005E79BE" w:rsidRDefault="002A5877" w:rsidP="00A11834">
            <w:pPr>
              <w:jc w:val="center"/>
              <w:rPr>
                <w:rFonts w:ascii="Times New Roman" w:eastAsia="SimSun" w:hAnsi="Times New Roman"/>
                <w:sz w:val="20"/>
                <w:lang w:val="en-GB" w:eastAsia="zh-CN"/>
              </w:rPr>
            </w:pPr>
            <w:bookmarkStart w:id="12" w:name="OLE_LINK79"/>
            <w:bookmarkEnd w:id="11"/>
            <w:r w:rsidRPr="005E79BE">
              <w:rPr>
                <w:rFonts w:ascii="Times New Roman" w:eastAsia="SimSun" w:hAnsi="Times New Roman"/>
                <w:b/>
                <w:bCs/>
                <w:sz w:val="20"/>
                <w:lang w:val="en-GB" w:eastAsia="zh-CN"/>
              </w:rPr>
              <w:t>Network-decided</w:t>
            </w:r>
            <w:r w:rsidRPr="005E79BE">
              <w:rPr>
                <w:rFonts w:ascii="Times New Roman" w:eastAsia="SimSun" w:hAnsi="Times New Roman"/>
                <w:sz w:val="20"/>
                <w:lang w:val="en-GB" w:eastAsia="zh-CN"/>
              </w:rPr>
              <w:t>, Network-</w:t>
            </w:r>
            <w:r w:rsidR="00097935">
              <w:rPr>
                <w:rFonts w:ascii="Times New Roman" w:eastAsia="SimSun" w:hAnsi="Times New Roman"/>
                <w:sz w:val="20"/>
                <w:lang w:val="en-GB" w:eastAsia="zh-CN"/>
              </w:rPr>
              <w:t>monitoring</w:t>
            </w:r>
            <w:r w:rsidRPr="005E79BE">
              <w:rPr>
                <w:rFonts w:ascii="Times New Roman" w:eastAsia="SimSun" w:hAnsi="Times New Roman"/>
                <w:sz w:val="20"/>
                <w:lang w:val="en-GB" w:eastAsia="zh-CN"/>
              </w:rPr>
              <w:t>,</w:t>
            </w:r>
          </w:p>
        </w:tc>
        <w:tc>
          <w:tcPr>
            <w:tcW w:w="5097" w:type="dxa"/>
            <w:gridSpan w:val="2"/>
            <w:tcBorders>
              <w:top w:val="single" w:sz="4" w:space="0" w:color="auto"/>
              <w:left w:val="single" w:sz="4" w:space="0" w:color="auto"/>
              <w:bottom w:val="single" w:sz="4" w:space="0" w:color="auto"/>
              <w:right w:val="single" w:sz="4" w:space="0" w:color="auto"/>
            </w:tcBorders>
            <w:hideMark/>
          </w:tcPr>
          <w:p w14:paraId="25D72094" w14:textId="3D5E1DF9" w:rsidR="002A5877" w:rsidRPr="005E79BE" w:rsidRDefault="002A5877" w:rsidP="00A11834">
            <w:pPr>
              <w:jc w:val="center"/>
              <w:rPr>
                <w:rFonts w:ascii="Times New Roman" w:eastAsia="SimSun" w:hAnsi="Times New Roman"/>
                <w:sz w:val="20"/>
                <w:lang w:val="en-GB" w:eastAsia="zh-CN"/>
              </w:rPr>
            </w:pPr>
            <w:r w:rsidRPr="005E79BE">
              <w:rPr>
                <w:rFonts w:ascii="Times New Roman" w:eastAsia="SimSun" w:hAnsi="Times New Roman"/>
                <w:b/>
                <w:bCs/>
                <w:sz w:val="20"/>
                <w:lang w:val="en-GB" w:eastAsia="zh-CN"/>
              </w:rPr>
              <w:t>Network-decided,</w:t>
            </w:r>
            <w:r w:rsidRPr="005E79BE">
              <w:rPr>
                <w:rFonts w:ascii="Times New Roman" w:eastAsia="SimSun" w:hAnsi="Times New Roman"/>
                <w:sz w:val="20"/>
                <w:lang w:val="en-GB" w:eastAsia="zh-CN"/>
              </w:rPr>
              <w:t xml:space="preserve"> UE-</w:t>
            </w:r>
            <w:r w:rsidR="00EA2765">
              <w:rPr>
                <w:rFonts w:ascii="Times New Roman" w:eastAsia="SimSun" w:hAnsi="Times New Roman"/>
                <w:sz w:val="20"/>
                <w:lang w:val="en-GB" w:eastAsia="zh-CN"/>
              </w:rPr>
              <w:t>monitoring</w:t>
            </w:r>
          </w:p>
        </w:tc>
      </w:tr>
      <w:tr w:rsidR="002A5877" w14:paraId="760FFECE" w14:textId="77777777" w:rsidTr="00A11834">
        <w:trPr>
          <w:trHeight w:val="2899"/>
        </w:trPr>
        <w:tc>
          <w:tcPr>
            <w:tcW w:w="5098" w:type="dxa"/>
            <w:gridSpan w:val="2"/>
            <w:tcBorders>
              <w:top w:val="single" w:sz="4" w:space="0" w:color="auto"/>
              <w:left w:val="single" w:sz="4" w:space="0" w:color="auto"/>
              <w:bottom w:val="single" w:sz="4" w:space="0" w:color="auto"/>
              <w:right w:val="single" w:sz="4" w:space="0" w:color="auto"/>
            </w:tcBorders>
            <w:hideMark/>
          </w:tcPr>
          <w:p w14:paraId="0E4B06B4" w14:textId="6A9FE2DC" w:rsidR="002A5877" w:rsidRPr="005E79BE" w:rsidRDefault="00EA2765" w:rsidP="00A11834">
            <w:pPr>
              <w:jc w:val="center"/>
              <w:rPr>
                <w:rFonts w:ascii="Times New Roman" w:hAnsi="Times New Roman"/>
                <w:sz w:val="20"/>
                <w:lang w:val="en-GB" w:eastAsia="en-US"/>
              </w:rPr>
            </w:pPr>
            <w:r w:rsidRPr="005E79BE">
              <w:rPr>
                <w:rFonts w:ascii="Times New Roman" w:eastAsiaTheme="minorEastAsia" w:hAnsi="Times New Roman"/>
                <w:sz w:val="20"/>
                <w:szCs w:val="22"/>
              </w:rPr>
              <w:object w:dxaOrig="2770" w:dyaOrig="2520" w14:anchorId="07069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24.5pt" o:ole="">
                  <v:imagedata r:id="rId8" o:title=""/>
                </v:shape>
                <o:OLEObject Type="Embed" ProgID="Visio.Drawing.15" ShapeID="_x0000_i1025" DrawAspect="Content" ObjectID="_1757496053" r:id="rId9"/>
              </w:object>
            </w:r>
          </w:p>
        </w:tc>
        <w:tc>
          <w:tcPr>
            <w:tcW w:w="5097" w:type="dxa"/>
            <w:gridSpan w:val="2"/>
            <w:tcBorders>
              <w:top w:val="single" w:sz="4" w:space="0" w:color="auto"/>
              <w:left w:val="single" w:sz="4" w:space="0" w:color="auto"/>
              <w:bottom w:val="single" w:sz="4" w:space="0" w:color="auto"/>
              <w:right w:val="single" w:sz="4" w:space="0" w:color="auto"/>
            </w:tcBorders>
            <w:hideMark/>
          </w:tcPr>
          <w:p w14:paraId="6F4CF2EA" w14:textId="2A538A62" w:rsidR="002A5877" w:rsidRPr="005E79BE" w:rsidRDefault="00EA2765" w:rsidP="00A11834">
            <w:pPr>
              <w:jc w:val="center"/>
              <w:rPr>
                <w:rFonts w:ascii="Times New Roman" w:hAnsi="Times New Roman"/>
                <w:sz w:val="20"/>
                <w:lang w:val="en-GB" w:eastAsia="en-US"/>
              </w:rPr>
            </w:pPr>
            <w:r w:rsidRPr="005E79BE">
              <w:rPr>
                <w:rFonts w:ascii="Times New Roman" w:eastAsiaTheme="minorEastAsia" w:hAnsi="Times New Roman"/>
                <w:sz w:val="20"/>
                <w:szCs w:val="22"/>
              </w:rPr>
              <w:object w:dxaOrig="3180" w:dyaOrig="2520" w14:anchorId="21D85126">
                <v:shape id="_x0000_i1026" type="#_x0000_t75" style="width:159.5pt;height:126.5pt" o:ole="">
                  <v:imagedata r:id="rId10" o:title=""/>
                </v:shape>
                <o:OLEObject Type="Embed" ProgID="Visio.Drawing.15" ShapeID="_x0000_i1026" DrawAspect="Content" ObjectID="_1757496054" r:id="rId11"/>
              </w:object>
            </w:r>
          </w:p>
        </w:tc>
      </w:tr>
      <w:tr w:rsidR="002A5877" w14:paraId="7A0465FD" w14:textId="77777777" w:rsidTr="00A11834">
        <w:trPr>
          <w:trHeight w:val="456"/>
        </w:trPr>
        <w:tc>
          <w:tcPr>
            <w:tcW w:w="5098" w:type="dxa"/>
            <w:gridSpan w:val="2"/>
            <w:tcBorders>
              <w:top w:val="single" w:sz="4" w:space="0" w:color="auto"/>
              <w:left w:val="single" w:sz="4" w:space="0" w:color="auto"/>
              <w:bottom w:val="single" w:sz="4" w:space="0" w:color="auto"/>
              <w:right w:val="single" w:sz="4" w:space="0" w:color="auto"/>
            </w:tcBorders>
            <w:hideMark/>
          </w:tcPr>
          <w:p w14:paraId="5EAF1228" w14:textId="6C54D98B" w:rsidR="002A5877" w:rsidRPr="00584C4A" w:rsidRDefault="002A5877" w:rsidP="002A5877">
            <w:pPr>
              <w:pStyle w:val="a6"/>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sz w:val="20"/>
              </w:rPr>
              <w:t>CSI compression</w:t>
            </w:r>
            <w:r w:rsidR="00EA2765">
              <w:rPr>
                <w:rFonts w:ascii="Times New Roman" w:hAnsi="Times New Roman" w:cs="Times New Roman"/>
                <w:sz w:val="20"/>
              </w:rPr>
              <w:t xml:space="preserve">: </w:t>
            </w:r>
            <w:r w:rsidR="00097935" w:rsidRPr="008327FE">
              <w:rPr>
                <w:rFonts w:ascii="Times New Roman" w:eastAsia="MS Mincho" w:hAnsi="Times New Roman"/>
                <w:sz w:val="20"/>
                <w:lang w:val="en-GB" w:eastAsia="en-US"/>
              </w:rPr>
              <w:t>NW-side performance monitoring:  NW monitors the performance and make decisions of model activation/ deactivation/updating/switching</w:t>
            </w:r>
          </w:p>
          <w:p w14:paraId="0E2AAD39" w14:textId="69F4B3AE" w:rsidR="00584C4A" w:rsidRPr="005E79BE" w:rsidRDefault="00584C4A" w:rsidP="002A5877">
            <w:pPr>
              <w:pStyle w:val="a6"/>
              <w:numPr>
                <w:ilvl w:val="0"/>
                <w:numId w:val="39"/>
              </w:numPr>
              <w:overflowPunct w:val="0"/>
              <w:autoSpaceDE w:val="0"/>
              <w:autoSpaceDN w:val="0"/>
              <w:adjustRightInd w:val="0"/>
              <w:contextualSpacing/>
              <w:rPr>
                <w:rFonts w:ascii="Times New Roman" w:hAnsi="Times New Roman" w:cs="Times New Roman"/>
                <w:sz w:val="20"/>
              </w:rPr>
            </w:pPr>
            <w:r>
              <w:rPr>
                <w:rFonts w:ascii="Times New Roman" w:hAnsi="Times New Roman" w:cs="Times New Roman"/>
                <w:sz w:val="20"/>
              </w:rPr>
              <w:t xml:space="preserve">CSI prediction: Type 2: NW calculates the performance matrix and makes decision(s) </w:t>
            </w:r>
            <w:r w:rsidRPr="00584C4A">
              <w:rPr>
                <w:rFonts w:ascii="Times New Roman" w:hAnsi="Times New Roman" w:cs="Times New Roman"/>
                <w:sz w:val="20"/>
              </w:rPr>
              <w:t>of</w:t>
            </w:r>
            <w:r w:rsidR="005E5062">
              <w:rPr>
                <w:rFonts w:ascii="Times New Roman" w:hAnsi="Times New Roman" w:cs="Times New Roman"/>
                <w:sz w:val="20"/>
              </w:rPr>
              <w:t xml:space="preserve"> </w:t>
            </w:r>
            <w:r w:rsidRPr="00584C4A">
              <w:rPr>
                <w:rFonts w:ascii="Times New Roman" w:hAnsi="Times New Roman" w:cs="Times New Roman"/>
                <w:sz w:val="20"/>
              </w:rPr>
              <w:t>functionality fallback operation.</w:t>
            </w:r>
          </w:p>
          <w:p w14:paraId="41F1D840" w14:textId="0554532A" w:rsidR="002A5877" w:rsidRPr="005E79BE" w:rsidRDefault="002A5877" w:rsidP="002A5877">
            <w:pPr>
              <w:pStyle w:val="a6"/>
              <w:numPr>
                <w:ilvl w:val="0"/>
                <w:numId w:val="39"/>
              </w:numPr>
              <w:overflowPunct w:val="0"/>
              <w:autoSpaceDE w:val="0"/>
              <w:autoSpaceDN w:val="0"/>
              <w:adjustRightInd w:val="0"/>
              <w:contextualSpacing/>
              <w:rPr>
                <w:rFonts w:ascii="Times New Roman" w:hAnsi="Times New Roman" w:cs="Times New Roman"/>
                <w:sz w:val="20"/>
              </w:rPr>
            </w:pPr>
            <w:bookmarkStart w:id="13" w:name="OLE_LINK82"/>
            <w:bookmarkStart w:id="14" w:name="OLE_LINK78"/>
            <w:r w:rsidRPr="005E79BE">
              <w:rPr>
                <w:rFonts w:ascii="Times New Roman" w:hAnsi="Times New Roman" w:cs="Times New Roman"/>
                <w:sz w:val="20"/>
              </w:rPr>
              <w:t>BM</w:t>
            </w:r>
            <w:bookmarkEnd w:id="13"/>
            <w:r w:rsidR="00EA2765">
              <w:rPr>
                <w:rFonts w:ascii="Times New Roman" w:hAnsi="Times New Roman" w:cs="Times New Roman"/>
                <w:sz w:val="20"/>
              </w:rPr>
              <w:t xml:space="preserve">: </w:t>
            </w:r>
            <w:r w:rsidR="00097935" w:rsidRPr="009800E0">
              <w:rPr>
                <w:rFonts w:ascii="Times New Roman" w:hAnsi="Times New Roman" w:cs="Times New Roman"/>
                <w:sz w:val="20"/>
              </w:rPr>
              <w:t>Type1 performance monitoring</w:t>
            </w:r>
            <w:r w:rsidR="00EA2765">
              <w:rPr>
                <w:rFonts w:ascii="Times New Roman" w:hAnsi="Times New Roman" w:cs="Times New Roman"/>
                <w:sz w:val="20"/>
              </w:rPr>
              <w:t xml:space="preserve"> of</w:t>
            </w:r>
            <w:r w:rsidR="00097935" w:rsidRPr="00097935">
              <w:rPr>
                <w:rFonts w:ascii="Times New Roman" w:hAnsi="Times New Roman" w:cs="Times New Roman"/>
                <w:sz w:val="20"/>
              </w:rPr>
              <w:t xml:space="preserve"> </w:t>
            </w:r>
            <w:r w:rsidR="00097935" w:rsidRPr="009800E0">
              <w:rPr>
                <w:rFonts w:ascii="Times New Roman" w:hAnsi="Times New Roman" w:cs="Times New Roman"/>
                <w:sz w:val="20"/>
              </w:rPr>
              <w:t>Option1: UE sends reporting to NW (e.g., for the calculation of performance metric at NW</w:t>
            </w:r>
            <w:bookmarkEnd w:id="14"/>
          </w:p>
          <w:p w14:paraId="7D5862F7" w14:textId="21993BFB" w:rsidR="001E500D" w:rsidRPr="005E79BE" w:rsidRDefault="001E500D" w:rsidP="001E500D">
            <w:pPr>
              <w:pStyle w:val="a6"/>
              <w:overflowPunct w:val="0"/>
              <w:autoSpaceDE w:val="0"/>
              <w:autoSpaceDN w:val="0"/>
              <w:adjustRightInd w:val="0"/>
              <w:ind w:left="420"/>
              <w:contextualSpacing/>
              <w:rPr>
                <w:rFonts w:ascii="Times New Roman" w:hAnsi="Times New Roman" w:cs="Times New Roman"/>
                <w:sz w:val="20"/>
              </w:rPr>
            </w:pPr>
          </w:p>
        </w:tc>
        <w:tc>
          <w:tcPr>
            <w:tcW w:w="5097" w:type="dxa"/>
            <w:gridSpan w:val="2"/>
            <w:tcBorders>
              <w:top w:val="single" w:sz="4" w:space="0" w:color="auto"/>
              <w:left w:val="single" w:sz="4" w:space="0" w:color="auto"/>
              <w:bottom w:val="single" w:sz="4" w:space="0" w:color="auto"/>
              <w:right w:val="single" w:sz="4" w:space="0" w:color="auto"/>
            </w:tcBorders>
          </w:tcPr>
          <w:p w14:paraId="42D9A726" w14:textId="6262EED5" w:rsidR="002A5877" w:rsidRDefault="002A5877" w:rsidP="002A5877">
            <w:pPr>
              <w:pStyle w:val="a6"/>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sz w:val="20"/>
              </w:rPr>
              <w:t>CSI compression</w:t>
            </w:r>
            <w:r w:rsidR="00EA2765">
              <w:rPr>
                <w:rFonts w:ascii="Times New Roman" w:hAnsi="Times New Roman" w:cs="Times New Roman"/>
                <w:sz w:val="20"/>
              </w:rPr>
              <w:t xml:space="preserve">: UE-side performance monitoring: </w:t>
            </w:r>
            <w:r w:rsidR="00EA2765" w:rsidRPr="008327FE">
              <w:rPr>
                <w:rFonts w:ascii="Times New Roman" w:hAnsi="Times New Roman" w:cs="Times New Roman"/>
                <w:sz w:val="20"/>
              </w:rPr>
              <w:t>UE monitors the performance and reports to Network, NW makes decisions of model activation/deactivation/updating/switching</w:t>
            </w:r>
          </w:p>
          <w:p w14:paraId="08715658" w14:textId="052B73E8" w:rsidR="002471BE" w:rsidRPr="005E79BE" w:rsidRDefault="002471BE" w:rsidP="002A5877">
            <w:pPr>
              <w:pStyle w:val="a6"/>
              <w:numPr>
                <w:ilvl w:val="0"/>
                <w:numId w:val="39"/>
              </w:numPr>
              <w:overflowPunct w:val="0"/>
              <w:autoSpaceDE w:val="0"/>
              <w:autoSpaceDN w:val="0"/>
              <w:adjustRightInd w:val="0"/>
              <w:contextualSpacing/>
              <w:rPr>
                <w:rFonts w:ascii="Times New Roman" w:hAnsi="Times New Roman" w:cs="Times New Roman"/>
                <w:sz w:val="20"/>
              </w:rPr>
            </w:pPr>
            <w:r>
              <w:rPr>
                <w:rFonts w:ascii="Times New Roman" w:hAnsi="Times New Roman" w:cs="Times New Roman" w:hint="eastAsia"/>
                <w:sz w:val="20"/>
              </w:rPr>
              <w:t>C</w:t>
            </w:r>
            <w:r>
              <w:rPr>
                <w:rFonts w:ascii="Times New Roman" w:hAnsi="Times New Roman" w:cs="Times New Roman"/>
                <w:sz w:val="20"/>
              </w:rPr>
              <w:t>SI prediction</w:t>
            </w:r>
            <w:r>
              <w:rPr>
                <w:rFonts w:ascii="Times New Roman" w:hAnsi="Times New Roman" w:cs="Times New Roman" w:hint="eastAsia"/>
                <w:sz w:val="20"/>
              </w:rPr>
              <w:t>:</w:t>
            </w:r>
            <w:r>
              <w:rPr>
                <w:rFonts w:ascii="Times New Roman" w:hAnsi="Times New Roman" w:cs="Times New Roman"/>
                <w:sz w:val="20"/>
              </w:rPr>
              <w:t xml:space="preserve"> Type 1</w:t>
            </w:r>
            <w:r w:rsidR="00E95A74">
              <w:rPr>
                <w:rFonts w:ascii="Times New Roman" w:hAnsi="Times New Roman" w:cs="Times New Roman"/>
                <w:sz w:val="20"/>
              </w:rPr>
              <w:t>/3</w:t>
            </w:r>
            <w:r>
              <w:rPr>
                <w:rFonts w:ascii="Times New Roman" w:hAnsi="Times New Roman" w:cs="Times New Roman"/>
                <w:sz w:val="20"/>
              </w:rPr>
              <w:t>: UE reports performance monitoring</w:t>
            </w:r>
            <w:r w:rsidR="00616E55">
              <w:rPr>
                <w:rFonts w:ascii="Times New Roman" w:hAnsi="Times New Roman" w:cs="Times New Roman"/>
                <w:sz w:val="20"/>
              </w:rPr>
              <w:t xml:space="preserve"> metrics (</w:t>
            </w:r>
            <w:r w:rsidR="00E95A74">
              <w:rPr>
                <w:rFonts w:ascii="Times New Roman" w:hAnsi="Times New Roman" w:cs="Times New Roman"/>
                <w:sz w:val="20"/>
              </w:rPr>
              <w:t>output</w:t>
            </w:r>
            <w:r>
              <w:rPr>
                <w:rFonts w:ascii="Times New Roman" w:hAnsi="Times New Roman" w:cs="Times New Roman"/>
                <w:sz w:val="20"/>
              </w:rPr>
              <w:t xml:space="preserve"> </w:t>
            </w:r>
            <w:r w:rsidRPr="002471BE">
              <w:rPr>
                <w:rFonts w:ascii="Times New Roman" w:hAnsi="Times New Roman" w:cs="Times New Roman"/>
                <w:sz w:val="20"/>
              </w:rPr>
              <w:t>that facilitates functionality fallback decision at the network</w:t>
            </w:r>
            <w:r w:rsidR="00616E55">
              <w:rPr>
                <w:rFonts w:ascii="Times New Roman" w:hAnsi="Times New Roman" w:cs="Times New Roman"/>
                <w:sz w:val="20"/>
              </w:rPr>
              <w:t>)</w:t>
            </w:r>
            <w:r>
              <w:rPr>
                <w:rFonts w:ascii="Times New Roman" w:hAnsi="Times New Roman" w:cs="Times New Roman"/>
                <w:sz w:val="20"/>
              </w:rPr>
              <w:t>.</w:t>
            </w:r>
          </w:p>
          <w:p w14:paraId="7876A0D1" w14:textId="621D2CD9" w:rsidR="00434F47" w:rsidRPr="00A53616" w:rsidRDefault="002A5877" w:rsidP="00A53616">
            <w:pPr>
              <w:pStyle w:val="a6"/>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sz w:val="20"/>
              </w:rPr>
              <w:t>BM</w:t>
            </w:r>
            <w:r w:rsidR="00EA2765">
              <w:rPr>
                <w:rFonts w:ascii="Times New Roman" w:hAnsi="Times New Roman" w:cs="Times New Roman"/>
                <w:sz w:val="20"/>
              </w:rPr>
              <w:t xml:space="preserve">: </w:t>
            </w:r>
            <w:r w:rsidR="00EA2765" w:rsidRPr="009800E0">
              <w:rPr>
                <w:rFonts w:ascii="Times New Roman" w:hAnsi="Times New Roman" w:cs="Times New Roman"/>
                <w:sz w:val="20"/>
              </w:rPr>
              <w:t>Type1 performance monitoring</w:t>
            </w:r>
            <w:r w:rsidR="00EA2765">
              <w:rPr>
                <w:rFonts w:ascii="Times New Roman" w:hAnsi="Times New Roman" w:cs="Times New Roman"/>
                <w:sz w:val="20"/>
              </w:rPr>
              <w:t xml:space="preserve"> of </w:t>
            </w:r>
            <w:r w:rsidR="00EA2765" w:rsidRPr="00EA2765">
              <w:rPr>
                <w:rFonts w:ascii="Times New Roman" w:hAnsi="Times New Roman" w:cs="Times New Roman"/>
                <w:sz w:val="20"/>
              </w:rPr>
              <w:t xml:space="preserve">option 2: </w:t>
            </w:r>
            <w:r w:rsidR="00EA2765" w:rsidRPr="009800E0">
              <w:rPr>
                <w:rFonts w:ascii="Times New Roman" w:hAnsi="Times New Roman" w:cs="Times New Roman"/>
                <w:sz w:val="20"/>
              </w:rPr>
              <w:t xml:space="preserve">UE calculates performance metric(s), either reports it to NW or reports an event to NW based on the performance metric(s) </w:t>
            </w:r>
          </w:p>
        </w:tc>
        <w:bookmarkEnd w:id="12"/>
      </w:tr>
      <w:tr w:rsidR="002A5877" w14:paraId="344B32F5" w14:textId="77777777" w:rsidTr="00A11834">
        <w:tc>
          <w:tcPr>
            <w:tcW w:w="3234" w:type="dxa"/>
            <w:tcBorders>
              <w:top w:val="single" w:sz="4" w:space="0" w:color="auto"/>
              <w:left w:val="single" w:sz="4" w:space="0" w:color="auto"/>
              <w:bottom w:val="single" w:sz="4" w:space="0" w:color="auto"/>
              <w:right w:val="single" w:sz="4" w:space="0" w:color="auto"/>
            </w:tcBorders>
            <w:hideMark/>
          </w:tcPr>
          <w:p w14:paraId="15C982B0" w14:textId="51E1E0F5" w:rsidR="002A5877" w:rsidRPr="005E79BE" w:rsidRDefault="002A5877" w:rsidP="00A11834">
            <w:pPr>
              <w:rPr>
                <w:rFonts w:ascii="Times New Roman" w:eastAsia="SimSun" w:hAnsi="Times New Roman"/>
                <w:sz w:val="20"/>
                <w:lang w:val="en-GB" w:eastAsia="zh-CN"/>
              </w:rPr>
            </w:pPr>
            <w:bookmarkStart w:id="15" w:name="OLE_LINK80"/>
            <w:r w:rsidRPr="005E79BE">
              <w:rPr>
                <w:rFonts w:ascii="Times New Roman" w:eastAsia="SimSun" w:hAnsi="Times New Roman"/>
                <w:b/>
                <w:bCs/>
                <w:sz w:val="20"/>
                <w:lang w:val="en-GB" w:eastAsia="zh-CN"/>
              </w:rPr>
              <w:t>UE-decided</w:t>
            </w:r>
            <w:r w:rsidRPr="005E79BE">
              <w:rPr>
                <w:rFonts w:ascii="Times New Roman" w:eastAsia="SimSun" w:hAnsi="Times New Roman"/>
                <w:sz w:val="20"/>
                <w:lang w:val="en-GB" w:eastAsia="zh-CN"/>
              </w:rPr>
              <w:t>, decision reported to network, network configuration</w:t>
            </w:r>
            <w:bookmarkEnd w:id="15"/>
            <w:r w:rsidRPr="005E79BE">
              <w:rPr>
                <w:rFonts w:ascii="Times New Roman" w:eastAsia="SimSun" w:hAnsi="Times New Roman"/>
                <w:sz w:val="20"/>
                <w:lang w:val="en-GB" w:eastAsia="zh-CN"/>
              </w:rPr>
              <w:t xml:space="preserve"> for event</w:t>
            </w:r>
          </w:p>
        </w:tc>
        <w:tc>
          <w:tcPr>
            <w:tcW w:w="3633" w:type="dxa"/>
            <w:gridSpan w:val="2"/>
            <w:tcBorders>
              <w:top w:val="single" w:sz="4" w:space="0" w:color="auto"/>
              <w:left w:val="single" w:sz="4" w:space="0" w:color="auto"/>
              <w:bottom w:val="single" w:sz="4" w:space="0" w:color="auto"/>
              <w:right w:val="single" w:sz="4" w:space="0" w:color="auto"/>
            </w:tcBorders>
            <w:hideMark/>
          </w:tcPr>
          <w:p w14:paraId="6EA76371" w14:textId="7B21A5F4" w:rsidR="002A5877" w:rsidRPr="005E79BE" w:rsidRDefault="00A30CB5" w:rsidP="00A11834">
            <w:pPr>
              <w:rPr>
                <w:rFonts w:ascii="Times New Roman" w:eastAsia="SimSun" w:hAnsi="Times New Roman"/>
                <w:sz w:val="20"/>
                <w:lang w:val="en-GB" w:eastAsia="zh-CN"/>
              </w:rPr>
            </w:pPr>
            <w:bookmarkStart w:id="16" w:name="OLE_LINK81"/>
            <w:r w:rsidRPr="005E79BE">
              <w:rPr>
                <w:rFonts w:ascii="Times New Roman" w:eastAsia="SimSun" w:hAnsi="Times New Roman"/>
                <w:b/>
                <w:bCs/>
                <w:sz w:val="20"/>
                <w:lang w:val="en-GB" w:eastAsia="zh-CN"/>
              </w:rPr>
              <w:t xml:space="preserve">UE-decided, </w:t>
            </w:r>
            <w:r w:rsidR="002A5877" w:rsidRPr="005E79BE">
              <w:rPr>
                <w:rFonts w:ascii="Times New Roman" w:eastAsia="SimSun" w:hAnsi="Times New Roman"/>
                <w:sz w:val="20"/>
                <w:lang w:val="en-GB" w:eastAsia="zh-CN"/>
              </w:rPr>
              <w:t>UE autonomous, decision reported to network</w:t>
            </w:r>
            <w:bookmarkEnd w:id="16"/>
          </w:p>
        </w:tc>
        <w:tc>
          <w:tcPr>
            <w:tcW w:w="3328" w:type="dxa"/>
            <w:tcBorders>
              <w:top w:val="single" w:sz="4" w:space="0" w:color="auto"/>
              <w:left w:val="single" w:sz="4" w:space="0" w:color="auto"/>
              <w:bottom w:val="single" w:sz="4" w:space="0" w:color="auto"/>
              <w:right w:val="single" w:sz="4" w:space="0" w:color="auto"/>
            </w:tcBorders>
            <w:hideMark/>
          </w:tcPr>
          <w:p w14:paraId="269EC729" w14:textId="77B69F57" w:rsidR="002A5877" w:rsidRPr="005E79BE" w:rsidRDefault="00A30CB5" w:rsidP="00A11834">
            <w:pPr>
              <w:rPr>
                <w:rFonts w:ascii="Times New Roman" w:eastAsia="SimSun" w:hAnsi="Times New Roman"/>
                <w:sz w:val="20"/>
                <w:lang w:val="en-GB" w:eastAsia="zh-CN"/>
              </w:rPr>
            </w:pPr>
            <w:r w:rsidRPr="005E79BE">
              <w:rPr>
                <w:rFonts w:ascii="Times New Roman" w:eastAsia="SimSun" w:hAnsi="Times New Roman"/>
                <w:b/>
                <w:bCs/>
                <w:sz w:val="20"/>
                <w:lang w:val="en-GB" w:eastAsia="zh-CN"/>
              </w:rPr>
              <w:t xml:space="preserve">UE-decided, </w:t>
            </w:r>
            <w:r w:rsidR="002A5877" w:rsidRPr="005E79BE">
              <w:rPr>
                <w:rFonts w:ascii="Times New Roman" w:eastAsia="SimSun" w:hAnsi="Times New Roman"/>
                <w:sz w:val="20"/>
                <w:lang w:val="en-GB" w:eastAsia="zh-CN"/>
              </w:rPr>
              <w:t>UE autonomous, decision not reported to network</w:t>
            </w:r>
          </w:p>
        </w:tc>
      </w:tr>
      <w:tr w:rsidR="002A5877" w14:paraId="72F66501" w14:textId="77777777" w:rsidTr="00A11834">
        <w:tc>
          <w:tcPr>
            <w:tcW w:w="3234" w:type="dxa"/>
            <w:tcBorders>
              <w:top w:val="single" w:sz="4" w:space="0" w:color="auto"/>
              <w:left w:val="single" w:sz="4" w:space="0" w:color="auto"/>
              <w:bottom w:val="single" w:sz="4" w:space="0" w:color="auto"/>
              <w:right w:val="single" w:sz="4" w:space="0" w:color="auto"/>
            </w:tcBorders>
            <w:hideMark/>
          </w:tcPr>
          <w:p w14:paraId="43EEAA49" w14:textId="423AC845" w:rsidR="002A5877" w:rsidRPr="005E79BE" w:rsidRDefault="00097935" w:rsidP="00A11834">
            <w:pPr>
              <w:rPr>
                <w:rFonts w:ascii="Times New Roman" w:hAnsi="Times New Roman"/>
                <w:sz w:val="20"/>
                <w:lang w:val="en-GB" w:eastAsia="en-US"/>
              </w:rPr>
            </w:pPr>
            <w:r>
              <w:rPr>
                <w:rFonts w:ascii="Times New Roman" w:eastAsiaTheme="minorEastAsia" w:hAnsi="Times New Roman"/>
                <w:sz w:val="20"/>
                <w:szCs w:val="22"/>
              </w:rPr>
              <w:t>:</w:t>
            </w:r>
            <w:r w:rsidR="002A5877" w:rsidRPr="005E79BE">
              <w:rPr>
                <w:rFonts w:ascii="Times New Roman" w:eastAsiaTheme="minorEastAsia" w:hAnsi="Times New Roman"/>
                <w:sz w:val="20"/>
                <w:szCs w:val="22"/>
              </w:rPr>
              <w:object w:dxaOrig="2830" w:dyaOrig="2520" w14:anchorId="02ADE23F">
                <v:shape id="_x0000_i1027" type="#_x0000_t75" style="width:141.5pt;height:127pt" o:ole="">
                  <v:imagedata r:id="rId12" o:title=""/>
                </v:shape>
                <o:OLEObject Type="Embed" ProgID="Visio.Drawing.15" ShapeID="_x0000_i1027" DrawAspect="Content" ObjectID="_1757496055" r:id="rId13"/>
              </w:object>
            </w:r>
          </w:p>
        </w:tc>
        <w:tc>
          <w:tcPr>
            <w:tcW w:w="3633" w:type="dxa"/>
            <w:gridSpan w:val="2"/>
            <w:tcBorders>
              <w:top w:val="single" w:sz="4" w:space="0" w:color="auto"/>
              <w:left w:val="single" w:sz="4" w:space="0" w:color="auto"/>
              <w:bottom w:val="single" w:sz="4" w:space="0" w:color="auto"/>
              <w:right w:val="single" w:sz="4" w:space="0" w:color="auto"/>
            </w:tcBorders>
            <w:hideMark/>
          </w:tcPr>
          <w:p w14:paraId="36077EB9" w14:textId="77777777" w:rsidR="002A5877" w:rsidRPr="005E79BE" w:rsidRDefault="002A5877" w:rsidP="00A11834">
            <w:pPr>
              <w:jc w:val="center"/>
              <w:rPr>
                <w:rFonts w:ascii="Times New Roman" w:hAnsi="Times New Roman"/>
                <w:sz w:val="20"/>
                <w:lang w:val="en-GB" w:eastAsia="en-US"/>
              </w:rPr>
            </w:pPr>
            <w:r w:rsidRPr="005E79BE">
              <w:rPr>
                <w:rFonts w:ascii="Times New Roman" w:eastAsiaTheme="minorEastAsia" w:hAnsi="Times New Roman"/>
                <w:sz w:val="20"/>
                <w:szCs w:val="22"/>
              </w:rPr>
              <w:object w:dxaOrig="2970" w:dyaOrig="2640" w14:anchorId="63CD2A48">
                <v:shape id="_x0000_i1028" type="#_x0000_t75" style="width:149pt;height:132pt" o:ole="">
                  <v:imagedata r:id="rId14" o:title=""/>
                </v:shape>
                <o:OLEObject Type="Embed" ProgID="Visio.Drawing.15" ShapeID="_x0000_i1028" DrawAspect="Content" ObjectID="_1757496056" r:id="rId15"/>
              </w:object>
            </w:r>
          </w:p>
        </w:tc>
        <w:tc>
          <w:tcPr>
            <w:tcW w:w="3328" w:type="dxa"/>
            <w:tcBorders>
              <w:top w:val="single" w:sz="4" w:space="0" w:color="auto"/>
              <w:left w:val="single" w:sz="4" w:space="0" w:color="auto"/>
              <w:bottom w:val="single" w:sz="4" w:space="0" w:color="auto"/>
              <w:right w:val="single" w:sz="4" w:space="0" w:color="auto"/>
            </w:tcBorders>
            <w:hideMark/>
          </w:tcPr>
          <w:p w14:paraId="58954EA1" w14:textId="77777777" w:rsidR="002A5877" w:rsidRPr="005E79BE" w:rsidRDefault="002A5877" w:rsidP="00A11834">
            <w:pPr>
              <w:jc w:val="center"/>
              <w:rPr>
                <w:rFonts w:ascii="Times New Roman" w:hAnsi="Times New Roman"/>
                <w:sz w:val="20"/>
                <w:lang w:val="en-GB" w:eastAsia="en-US"/>
              </w:rPr>
            </w:pPr>
            <w:r w:rsidRPr="005E79BE">
              <w:rPr>
                <w:rFonts w:ascii="Times New Roman" w:eastAsiaTheme="minorEastAsia" w:hAnsi="Times New Roman"/>
                <w:sz w:val="20"/>
                <w:szCs w:val="22"/>
              </w:rPr>
              <w:object w:dxaOrig="3110" w:dyaOrig="2520" w14:anchorId="50DBEA1E">
                <v:shape id="_x0000_i1029" type="#_x0000_t75" style="width:155pt;height:127pt" o:ole="">
                  <v:imagedata r:id="rId16" o:title=""/>
                </v:shape>
                <o:OLEObject Type="Embed" ProgID="Visio.Drawing.15" ShapeID="_x0000_i1029" DrawAspect="Content" ObjectID="_1757496057" r:id="rId17"/>
              </w:object>
            </w:r>
          </w:p>
        </w:tc>
      </w:tr>
      <w:tr w:rsidR="002A5877" w14:paraId="691DCCCC" w14:textId="77777777" w:rsidTr="00A11834">
        <w:tc>
          <w:tcPr>
            <w:tcW w:w="10195" w:type="dxa"/>
            <w:gridSpan w:val="4"/>
            <w:tcBorders>
              <w:top w:val="single" w:sz="4" w:space="0" w:color="auto"/>
              <w:left w:val="single" w:sz="4" w:space="0" w:color="auto"/>
              <w:bottom w:val="single" w:sz="4" w:space="0" w:color="auto"/>
              <w:right w:val="single" w:sz="4" w:space="0" w:color="auto"/>
            </w:tcBorders>
            <w:hideMark/>
          </w:tcPr>
          <w:p w14:paraId="5AB80604" w14:textId="77777777" w:rsidR="00EA2765" w:rsidRPr="009800E0" w:rsidRDefault="00EA2765" w:rsidP="00EA2765">
            <w:pPr>
              <w:pStyle w:val="a6"/>
              <w:numPr>
                <w:ilvl w:val="0"/>
                <w:numId w:val="39"/>
              </w:numPr>
              <w:overflowPunct w:val="0"/>
              <w:autoSpaceDE w:val="0"/>
              <w:autoSpaceDN w:val="0"/>
              <w:adjustRightInd w:val="0"/>
              <w:contextualSpacing/>
              <w:rPr>
                <w:rFonts w:ascii="Times New Roman" w:hAnsi="Times New Roman" w:cs="Times New Roman"/>
                <w:sz w:val="20"/>
              </w:rPr>
            </w:pPr>
            <w:r w:rsidRPr="00EA2765">
              <w:rPr>
                <w:rFonts w:ascii="Times New Roman" w:hAnsi="Times New Roman" w:cs="Times New Roman"/>
                <w:sz w:val="20"/>
              </w:rPr>
              <w:t xml:space="preserve">BM: </w:t>
            </w:r>
            <w:r w:rsidRPr="009800E0">
              <w:rPr>
                <w:rFonts w:ascii="Times New Roman" w:hAnsi="Times New Roman" w:cs="Times New Roman"/>
                <w:sz w:val="20"/>
              </w:rPr>
              <w:t xml:space="preserve">Type2 performance monitoring (UE-side performance monitoring): </w:t>
            </w:r>
          </w:p>
          <w:p w14:paraId="60CBAEC7" w14:textId="77777777" w:rsidR="00EA2765" w:rsidRPr="009800E0" w:rsidRDefault="00EA2765" w:rsidP="00EA2765">
            <w:pPr>
              <w:numPr>
                <w:ilvl w:val="1"/>
                <w:numId w:val="35"/>
              </w:numPr>
              <w:contextualSpacing/>
              <w:rPr>
                <w:rFonts w:ascii="Times New Roman" w:eastAsia="Yu Mincho" w:hAnsi="Times New Roman"/>
                <w:bCs/>
                <w:iCs/>
                <w:color w:val="000000"/>
                <w:sz w:val="20"/>
                <w:lang w:val="en-GB" w:eastAsia="en-US"/>
              </w:rPr>
            </w:pPr>
            <w:r w:rsidRPr="009800E0">
              <w:rPr>
                <w:rFonts w:ascii="Times New Roman" w:eastAsia="DengXian" w:hAnsi="Times New Roman"/>
                <w:bCs/>
                <w:iCs/>
                <w:color w:val="000000"/>
                <w:sz w:val="20"/>
                <w:lang w:val="en-GB" w:eastAsia="zh-CN"/>
              </w:rPr>
              <w:t xml:space="preserve">Indication/request/report from UE to gNB for performance monitoring </w:t>
            </w:r>
          </w:p>
          <w:p w14:paraId="718DD47E" w14:textId="668CDBD2" w:rsidR="002A5877" w:rsidRPr="00EA2765" w:rsidRDefault="00EA2765" w:rsidP="00EA2765">
            <w:pPr>
              <w:numPr>
                <w:ilvl w:val="1"/>
                <w:numId w:val="35"/>
              </w:numPr>
              <w:contextualSpacing/>
              <w:rPr>
                <w:rFonts w:ascii="Times New Roman" w:eastAsia="SimSun" w:hAnsi="Times New Roman"/>
                <w:sz w:val="20"/>
                <w:lang w:val="en-GB" w:eastAsia="zh-CN"/>
              </w:rPr>
            </w:pPr>
            <w:r w:rsidRPr="009800E0">
              <w:rPr>
                <w:rFonts w:ascii="Times New Roman" w:hAnsi="Times New Roman"/>
                <w:bCs/>
                <w:iCs/>
                <w:color w:val="000000"/>
                <w:sz w:val="20"/>
                <w:lang w:val="en-GB" w:eastAsia="en-US"/>
              </w:rPr>
              <w:t>If it is for UE-side model monitoring, UE makes decision(s) of model selection/activation/ deactivation/switching/fallback operation</w:t>
            </w:r>
          </w:p>
        </w:tc>
      </w:tr>
    </w:tbl>
    <w:p w14:paraId="67DA8560" w14:textId="0DE64D90" w:rsidR="001E500D" w:rsidRPr="005E79BE" w:rsidRDefault="001E500D" w:rsidP="005E79BE">
      <w:pPr>
        <w:spacing w:before="120" w:after="120"/>
        <w:jc w:val="both"/>
        <w:rPr>
          <w:rFonts w:ascii="Times New Roman" w:eastAsia="SimSun" w:hAnsi="Times New Roman"/>
          <w:sz w:val="20"/>
          <w:szCs w:val="20"/>
          <w:lang w:eastAsia="zh-CN"/>
        </w:rPr>
      </w:pPr>
      <w:r w:rsidRPr="005E79BE">
        <w:rPr>
          <w:rFonts w:ascii="Times New Roman" w:eastAsia="SimSun" w:hAnsi="Times New Roman"/>
          <w:sz w:val="20"/>
          <w:szCs w:val="20"/>
          <w:lang w:eastAsia="zh-CN"/>
        </w:rPr>
        <w:t>It can be observed that for at least for UE-sided models and two-sided models, network-decided approach is considered for all use cases, including CSI compression,</w:t>
      </w:r>
      <w:r w:rsidR="009C441C">
        <w:rPr>
          <w:rFonts w:ascii="Times New Roman" w:eastAsia="SimSun" w:hAnsi="Times New Roman"/>
          <w:sz w:val="20"/>
          <w:szCs w:val="20"/>
          <w:lang w:eastAsia="zh-CN"/>
        </w:rPr>
        <w:t xml:space="preserve"> CSI prediction,</w:t>
      </w:r>
      <w:r w:rsidRPr="005E79BE">
        <w:rPr>
          <w:rFonts w:ascii="Times New Roman" w:eastAsia="SimSun" w:hAnsi="Times New Roman"/>
          <w:sz w:val="20"/>
          <w:szCs w:val="20"/>
          <w:lang w:eastAsia="zh-CN"/>
        </w:rPr>
        <w:t xml:space="preserve"> BM-case 1 and BM-case 2. UE-decided approach is only considered for UE-sided model, like BM-case 1/2 where AI/ML training, inference as well as model monitoring is performed at the UE side. However, there are some uncertainties for UE-decided approach, e.g., what events/conditions </w:t>
      </w:r>
      <w:r w:rsidRPr="005E79BE">
        <w:rPr>
          <w:rFonts w:ascii="Times New Roman" w:eastAsia="SimSun" w:hAnsi="Times New Roman"/>
          <w:sz w:val="20"/>
          <w:szCs w:val="20"/>
          <w:lang w:eastAsia="zh-CN"/>
        </w:rPr>
        <w:lastRenderedPageBreak/>
        <w:t xml:space="preserve">are required to be configured by the network and whether UE needs to report its decision to the network, which needs more RAN1 inputs. Furthermore, UE-decided approach assumes that model monitoring is performed at the UE side. </w:t>
      </w:r>
    </w:p>
    <w:p w14:paraId="10A692AA" w14:textId="687E1248" w:rsidR="001E500D" w:rsidRPr="001E500D" w:rsidRDefault="001E500D" w:rsidP="005E79BE">
      <w:pPr>
        <w:spacing w:before="120" w:after="120"/>
        <w:jc w:val="both"/>
        <w:rPr>
          <w:rFonts w:ascii="Times New Roman" w:hAnsi="Times New Roman"/>
          <w:b/>
          <w:bCs/>
          <w:sz w:val="20"/>
          <w:szCs w:val="20"/>
          <w:lang w:val="en-GB" w:eastAsia="zh-CN"/>
        </w:rPr>
      </w:pPr>
      <w:r w:rsidRPr="001E500D">
        <w:rPr>
          <w:rFonts w:ascii="Times New Roman" w:hAnsi="Times New Roman"/>
          <w:b/>
          <w:bCs/>
          <w:sz w:val="20"/>
          <w:szCs w:val="20"/>
          <w:lang w:val="en-GB" w:eastAsia="zh-CN"/>
        </w:rPr>
        <w:t>Proposal 1: RAN2 study following mechanisms of model control for UE-sided and two-sided model. FFS on other mechanism.</w:t>
      </w:r>
      <w:r w:rsidR="00E00CF7">
        <w:rPr>
          <w:rFonts w:ascii="Times New Roman" w:hAnsi="Times New Roman"/>
          <w:b/>
          <w:bCs/>
          <w:sz w:val="20"/>
          <w:szCs w:val="20"/>
          <w:lang w:val="en-GB" w:eastAsia="zh-CN"/>
        </w:rPr>
        <w:t xml:space="preserve"> Take the generic procedures in table 1 as starting point for model control and monitoring. </w:t>
      </w:r>
    </w:p>
    <w:p w14:paraId="61553C8E" w14:textId="2D82AA78" w:rsidR="001E500D" w:rsidRPr="001E500D" w:rsidRDefault="001E500D" w:rsidP="005E79BE">
      <w:pPr>
        <w:pStyle w:val="a6"/>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Network-decided control with model monitoring performed at network side</w:t>
      </w:r>
      <w:r w:rsidR="005E79BE">
        <w:rPr>
          <w:rFonts w:ascii="Times New Roman" w:hAnsi="Times New Roman"/>
          <w:b/>
          <w:bCs/>
          <w:sz w:val="20"/>
          <w:szCs w:val="20"/>
          <w:lang w:val="en-GB"/>
        </w:rPr>
        <w:t xml:space="preserve"> and/or UE side</w:t>
      </w:r>
      <w:r w:rsidRPr="001E500D">
        <w:rPr>
          <w:rFonts w:ascii="Times New Roman" w:hAnsi="Times New Roman"/>
          <w:b/>
          <w:bCs/>
          <w:sz w:val="20"/>
          <w:szCs w:val="20"/>
          <w:lang w:val="en-GB"/>
        </w:rPr>
        <w:t>,</w:t>
      </w:r>
    </w:p>
    <w:p w14:paraId="1E00ECCA" w14:textId="77777777" w:rsidR="001E500D" w:rsidRPr="001E500D" w:rsidRDefault="001E500D" w:rsidP="005E79BE">
      <w:pPr>
        <w:pStyle w:val="a6"/>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 xml:space="preserve">UE-decided control with model monitoring performed at UE side. </w:t>
      </w:r>
    </w:p>
    <w:p w14:paraId="508E80FA" w14:textId="5549FBCD" w:rsidR="002115DF" w:rsidRDefault="001E500D" w:rsidP="005E79BE">
      <w:pPr>
        <w:spacing w:before="120" w:after="120"/>
        <w:jc w:val="both"/>
        <w:rPr>
          <w:rFonts w:ascii="Times New Roman" w:hAnsi="Times New Roman"/>
          <w:sz w:val="20"/>
          <w:szCs w:val="20"/>
          <w:lang w:val="en-GB" w:eastAsia="zh-CN"/>
        </w:rPr>
      </w:pPr>
      <w:r w:rsidRPr="001E500D">
        <w:rPr>
          <w:rFonts w:ascii="Times New Roman" w:hAnsi="Times New Roman" w:hint="eastAsia"/>
          <w:sz w:val="20"/>
          <w:szCs w:val="20"/>
          <w:lang w:val="en-GB" w:eastAsia="zh-CN"/>
        </w:rPr>
        <w:t>F</w:t>
      </w:r>
      <w:r w:rsidRPr="001E500D">
        <w:rPr>
          <w:rFonts w:ascii="Times New Roman" w:hAnsi="Times New Roman"/>
          <w:sz w:val="20"/>
          <w:szCs w:val="20"/>
          <w:lang w:val="en-GB" w:eastAsia="zh-CN"/>
        </w:rPr>
        <w:t xml:space="preserve">or network sided model, the model monitoring and model control should be performed by the network itself, although it’s possible that certain UE measurement and reports are required for the purpose of model monitoring. </w:t>
      </w:r>
    </w:p>
    <w:p w14:paraId="124DD732" w14:textId="567CD9AD" w:rsidR="001E500D" w:rsidRDefault="001E500D" w:rsidP="005E79BE">
      <w:pPr>
        <w:spacing w:before="120" w:after="120"/>
        <w:jc w:val="both"/>
        <w:rPr>
          <w:rFonts w:ascii="Times New Roman" w:hAnsi="Times New Roman"/>
          <w:b/>
          <w:bCs/>
          <w:sz w:val="20"/>
          <w:szCs w:val="20"/>
          <w:lang w:val="en-GB" w:eastAsia="zh-CN"/>
        </w:rPr>
      </w:pPr>
      <w:r w:rsidRPr="00E00CF7">
        <w:rPr>
          <w:rFonts w:ascii="Times New Roman" w:hAnsi="Times New Roman" w:hint="eastAsia"/>
          <w:b/>
          <w:bCs/>
          <w:sz w:val="20"/>
          <w:szCs w:val="20"/>
          <w:lang w:val="en-GB" w:eastAsia="zh-CN"/>
        </w:rPr>
        <w:t>P</w:t>
      </w:r>
      <w:r w:rsidRPr="00E00CF7">
        <w:rPr>
          <w:rFonts w:ascii="Times New Roman" w:hAnsi="Times New Roman"/>
          <w:b/>
          <w:bCs/>
          <w:sz w:val="20"/>
          <w:szCs w:val="20"/>
          <w:lang w:val="en-GB" w:eastAsia="zh-CN"/>
        </w:rPr>
        <w:t>roposal 2: RAN2 assumes that network performs model monitoring and model</w:t>
      </w:r>
      <w:r w:rsidR="00E00CF7" w:rsidRPr="00E00CF7">
        <w:rPr>
          <w:rFonts w:ascii="Times New Roman" w:hAnsi="Times New Roman"/>
          <w:b/>
          <w:bCs/>
          <w:sz w:val="20"/>
          <w:szCs w:val="20"/>
          <w:lang w:val="en-GB" w:eastAsia="zh-CN"/>
        </w:rPr>
        <w:t xml:space="preserve"> control for network-sided model. </w:t>
      </w:r>
    </w:p>
    <w:p w14:paraId="04DB76F5" w14:textId="087F6AE0" w:rsidR="002A0325" w:rsidRDefault="003A2117" w:rsidP="005E79BE">
      <w:pPr>
        <w:spacing w:before="120" w:after="120"/>
        <w:jc w:val="both"/>
        <w:rPr>
          <w:rFonts w:ascii="Times New Roman" w:hAnsi="Times New Roman"/>
          <w:sz w:val="20"/>
          <w:szCs w:val="20"/>
          <w:lang w:val="en-GB" w:eastAsia="zh-CN"/>
        </w:rPr>
      </w:pPr>
      <w:r w:rsidRPr="0024758A">
        <w:rPr>
          <w:rFonts w:ascii="Times New Roman" w:hAnsi="Times New Roman"/>
          <w:sz w:val="20"/>
          <w:szCs w:val="20"/>
          <w:lang w:val="en-GB" w:eastAsia="zh-CN"/>
        </w:rPr>
        <w:t xml:space="preserve">Regarding </w:t>
      </w:r>
      <w:r w:rsidR="000971DB" w:rsidRPr="0024758A">
        <w:rPr>
          <w:rFonts w:ascii="Times New Roman" w:hAnsi="Times New Roman" w:hint="eastAsia"/>
          <w:sz w:val="20"/>
          <w:szCs w:val="20"/>
          <w:lang w:val="en-GB" w:eastAsia="zh-CN"/>
        </w:rPr>
        <w:t>the</w:t>
      </w:r>
      <w:r w:rsidR="000971DB" w:rsidRPr="0024758A">
        <w:rPr>
          <w:rFonts w:ascii="Times New Roman" w:hAnsi="Times New Roman"/>
          <w:sz w:val="20"/>
          <w:szCs w:val="20"/>
          <w:lang w:val="en-GB" w:eastAsia="zh-CN"/>
        </w:rPr>
        <w:t xml:space="preserve"> </w:t>
      </w:r>
      <w:proofErr w:type="spellStart"/>
      <w:r w:rsidR="0024758A">
        <w:rPr>
          <w:rFonts w:ascii="Times New Roman" w:hAnsi="Times New Roman"/>
          <w:sz w:val="20"/>
          <w:szCs w:val="20"/>
          <w:lang w:val="en-GB" w:eastAsia="zh-CN"/>
        </w:rPr>
        <w:t>signaling</w:t>
      </w:r>
      <w:proofErr w:type="spellEnd"/>
      <w:r w:rsidR="000971DB" w:rsidRPr="0024758A">
        <w:rPr>
          <w:rFonts w:ascii="Times New Roman" w:hAnsi="Times New Roman"/>
          <w:sz w:val="20"/>
          <w:szCs w:val="20"/>
          <w:lang w:val="en-GB" w:eastAsia="zh-CN"/>
        </w:rPr>
        <w:t xml:space="preserve"> and configuration for performance monitoring and model control configuration, RAN1 considered </w:t>
      </w:r>
      <w:r w:rsidR="00495CDE">
        <w:rPr>
          <w:rFonts w:ascii="Times New Roman" w:hAnsi="Times New Roman"/>
          <w:sz w:val="20"/>
          <w:szCs w:val="20"/>
          <w:lang w:val="en-GB" w:eastAsia="zh-CN"/>
        </w:rPr>
        <w:t xml:space="preserve">potential </w:t>
      </w:r>
      <w:r w:rsidR="00C95E7A">
        <w:rPr>
          <w:rFonts w:ascii="Times New Roman" w:hAnsi="Times New Roman"/>
          <w:sz w:val="20"/>
          <w:szCs w:val="20"/>
          <w:lang w:val="en-GB" w:eastAsia="zh-CN"/>
        </w:rPr>
        <w:t>signaling</w:t>
      </w:r>
      <w:r w:rsidR="00495CDE">
        <w:rPr>
          <w:rFonts w:ascii="Times New Roman" w:hAnsi="Times New Roman"/>
          <w:sz w:val="20"/>
          <w:szCs w:val="20"/>
          <w:lang w:val="en-GB" w:eastAsia="zh-CN"/>
        </w:rPr>
        <w:t xml:space="preserve"> for </w:t>
      </w:r>
      <w:r w:rsidR="00185E2F">
        <w:rPr>
          <w:rFonts w:ascii="Times New Roman" w:hAnsi="Times New Roman"/>
          <w:sz w:val="20"/>
          <w:szCs w:val="20"/>
          <w:lang w:val="en-GB" w:eastAsia="zh-CN"/>
        </w:rPr>
        <w:t>reporting</w:t>
      </w:r>
      <w:r w:rsidR="00495CDE">
        <w:rPr>
          <w:rFonts w:ascii="Times New Roman" w:hAnsi="Times New Roman"/>
          <w:sz w:val="20"/>
          <w:szCs w:val="20"/>
          <w:lang w:val="en-GB" w:eastAsia="zh-CN"/>
        </w:rPr>
        <w:t xml:space="preserve"> and </w:t>
      </w:r>
      <w:r w:rsidR="00E31B98" w:rsidRPr="00E31B98">
        <w:rPr>
          <w:rFonts w:ascii="Times New Roman" w:hAnsi="Times New Roman"/>
          <w:sz w:val="20"/>
          <w:szCs w:val="20"/>
          <w:lang w:val="en-GB" w:eastAsia="zh-CN"/>
        </w:rPr>
        <w:t xml:space="preserve">provisioning of the given type of data for </w:t>
      </w:r>
      <w:r w:rsidR="00495CDE">
        <w:rPr>
          <w:rFonts w:ascii="Times New Roman" w:hAnsi="Times New Roman"/>
          <w:sz w:val="20"/>
          <w:szCs w:val="20"/>
          <w:lang w:val="en-GB" w:eastAsia="zh-CN"/>
        </w:rPr>
        <w:t>calculating monitoring matrix</w:t>
      </w:r>
      <w:r w:rsidR="00831D18">
        <w:rPr>
          <w:rFonts w:ascii="Times New Roman" w:hAnsi="Times New Roman"/>
          <w:sz w:val="20"/>
          <w:szCs w:val="20"/>
          <w:lang w:val="en-GB" w:eastAsia="zh-CN"/>
        </w:rPr>
        <w:t xml:space="preserve"> </w:t>
      </w:r>
      <w:r w:rsidR="0085401B">
        <w:rPr>
          <w:rFonts w:ascii="Times New Roman" w:hAnsi="Times New Roman"/>
          <w:sz w:val="20"/>
          <w:szCs w:val="20"/>
          <w:lang w:val="en-GB" w:eastAsia="zh-CN"/>
        </w:rPr>
        <w:t xml:space="preserve">for </w:t>
      </w:r>
      <w:r w:rsidR="00B04B43">
        <w:rPr>
          <w:rFonts w:ascii="Times New Roman" w:hAnsi="Times New Roman"/>
          <w:sz w:val="20"/>
          <w:szCs w:val="20"/>
          <w:lang w:val="en-GB" w:eastAsia="zh-CN"/>
        </w:rPr>
        <w:t>each use case</w:t>
      </w:r>
      <w:r w:rsidR="00636E3F" w:rsidRPr="00636E3F">
        <w:rPr>
          <w:rFonts w:ascii="Times New Roman" w:hAnsi="Times New Roman"/>
          <w:sz w:val="20"/>
          <w:szCs w:val="20"/>
          <w:lang w:val="en-GB" w:eastAsia="zh-CN"/>
        </w:rPr>
        <w:t>, e.g., RRC-based, L1-based</w:t>
      </w:r>
      <w:r w:rsidR="00B04B43">
        <w:rPr>
          <w:rFonts w:ascii="Times New Roman" w:hAnsi="Times New Roman"/>
          <w:sz w:val="20"/>
          <w:szCs w:val="20"/>
          <w:lang w:val="en-GB" w:eastAsia="zh-CN"/>
        </w:rPr>
        <w:t xml:space="preserve">. </w:t>
      </w:r>
      <w:r w:rsidR="006668B4" w:rsidRPr="006668B4">
        <w:rPr>
          <w:rFonts w:ascii="Times New Roman" w:hAnsi="Times New Roman"/>
          <w:sz w:val="20"/>
          <w:szCs w:val="20"/>
          <w:lang w:val="en-GB" w:eastAsia="zh-CN"/>
        </w:rPr>
        <w:t>The given type of data content for calculating associated monitoring metric should be provided per use case.</w:t>
      </w:r>
      <w:r w:rsidR="009409E9">
        <w:rPr>
          <w:rFonts w:ascii="Times New Roman" w:hAnsi="Times New Roman"/>
          <w:sz w:val="20"/>
          <w:szCs w:val="20"/>
          <w:lang w:val="en-GB" w:eastAsia="zh-CN"/>
        </w:rPr>
        <w:t xml:space="preserve"> </w:t>
      </w:r>
    </w:p>
    <w:p w14:paraId="613557F9" w14:textId="2CA4297E" w:rsidR="00395991" w:rsidRDefault="0008337D" w:rsidP="005E79BE">
      <w:pPr>
        <w:spacing w:before="120" w:after="120"/>
        <w:jc w:val="both"/>
        <w:rPr>
          <w:rFonts w:ascii="Times New Roman" w:hAnsi="Times New Roman"/>
          <w:sz w:val="20"/>
          <w:szCs w:val="20"/>
          <w:lang w:val="en-GB" w:eastAsia="zh-CN"/>
        </w:rPr>
      </w:pPr>
      <w:r w:rsidRPr="0008337D">
        <w:rPr>
          <w:rFonts w:ascii="Times New Roman" w:hAnsi="Times New Roman"/>
          <w:sz w:val="20"/>
          <w:szCs w:val="20"/>
          <w:lang w:val="en-GB" w:eastAsia="zh-CN"/>
        </w:rPr>
        <w:t>For model ID-based LCM, RAN1/RAN2 have agreed that models are identified by the model ID at the network. For the identification of supported models at the UE, UE indicates supported model IDs to the network.</w:t>
      </w:r>
      <w:r w:rsidR="00E00BDB">
        <w:rPr>
          <w:rFonts w:ascii="Times New Roman" w:hAnsi="Times New Roman"/>
          <w:sz w:val="20"/>
          <w:szCs w:val="20"/>
          <w:lang w:val="en-GB" w:eastAsia="zh-CN"/>
        </w:rPr>
        <w:t xml:space="preserve"> For </w:t>
      </w:r>
      <w:r w:rsidR="00BC0104">
        <w:rPr>
          <w:rFonts w:ascii="Times New Roman" w:hAnsi="Times New Roman"/>
          <w:sz w:val="20"/>
          <w:szCs w:val="20"/>
          <w:lang w:val="en-GB" w:eastAsia="zh-CN"/>
        </w:rPr>
        <w:t>model</w:t>
      </w:r>
      <w:r w:rsidR="00E00BDB">
        <w:rPr>
          <w:rFonts w:ascii="Times New Roman" w:hAnsi="Times New Roman"/>
          <w:sz w:val="20"/>
          <w:szCs w:val="20"/>
          <w:lang w:val="en-GB" w:eastAsia="zh-CN"/>
        </w:rPr>
        <w:t xml:space="preserve"> control</w:t>
      </w:r>
      <w:r w:rsidR="006C19A7">
        <w:rPr>
          <w:rFonts w:ascii="Times New Roman" w:hAnsi="Times New Roman"/>
          <w:sz w:val="20"/>
          <w:szCs w:val="20"/>
          <w:lang w:val="en-GB" w:eastAsia="zh-CN"/>
        </w:rPr>
        <w:t xml:space="preserve"> </w:t>
      </w:r>
      <w:r w:rsidR="006C19A7" w:rsidRPr="006C19A7">
        <w:rPr>
          <w:rFonts w:ascii="Times New Roman" w:hAnsi="Times New Roman"/>
          <w:sz w:val="20"/>
          <w:szCs w:val="20"/>
          <w:lang w:val="en-GB" w:eastAsia="zh-CN"/>
        </w:rPr>
        <w:t>with model monitoring performed at network side and/or UE side</w:t>
      </w:r>
      <w:r w:rsidR="00E00BDB">
        <w:rPr>
          <w:rFonts w:ascii="Times New Roman" w:hAnsi="Times New Roman"/>
          <w:sz w:val="20"/>
          <w:szCs w:val="20"/>
          <w:lang w:val="en-GB" w:eastAsia="zh-CN"/>
        </w:rPr>
        <w:t>,</w:t>
      </w:r>
      <w:r w:rsidR="00C8556E">
        <w:rPr>
          <w:rFonts w:ascii="Times New Roman" w:hAnsi="Times New Roman"/>
          <w:sz w:val="20"/>
          <w:szCs w:val="20"/>
          <w:lang w:val="en-GB" w:eastAsia="zh-CN"/>
        </w:rPr>
        <w:t xml:space="preserve"> </w:t>
      </w:r>
      <w:r w:rsidR="00C8556E" w:rsidRPr="00C8556E">
        <w:rPr>
          <w:rFonts w:ascii="Times New Roman" w:hAnsi="Times New Roman"/>
          <w:sz w:val="20"/>
          <w:szCs w:val="20"/>
          <w:lang w:val="en-GB" w:eastAsia="zh-CN"/>
        </w:rPr>
        <w:t>Network/UE activate/deactivate/select/switch AI/ML models via model ID</w:t>
      </w:r>
      <w:r w:rsidR="0060486E">
        <w:rPr>
          <w:rFonts w:ascii="Times New Roman" w:hAnsi="Times New Roman"/>
          <w:sz w:val="20"/>
          <w:szCs w:val="20"/>
          <w:lang w:val="en-GB" w:eastAsia="zh-CN"/>
        </w:rPr>
        <w:t xml:space="preserve">, </w:t>
      </w:r>
      <w:r w:rsidR="00172A4B">
        <w:rPr>
          <w:rFonts w:ascii="Times New Roman" w:hAnsi="Times New Roman"/>
          <w:sz w:val="20"/>
          <w:szCs w:val="20"/>
          <w:lang w:val="en-GB" w:eastAsia="zh-CN"/>
        </w:rPr>
        <w:t>and</w:t>
      </w:r>
      <w:r w:rsidR="0060486E">
        <w:rPr>
          <w:rFonts w:ascii="Times New Roman" w:hAnsi="Times New Roman"/>
          <w:sz w:val="20"/>
          <w:szCs w:val="20"/>
          <w:lang w:val="en-GB" w:eastAsia="zh-CN"/>
        </w:rPr>
        <w:t xml:space="preserve"> performance</w:t>
      </w:r>
      <w:r w:rsidR="007876D2">
        <w:rPr>
          <w:rFonts w:ascii="Times New Roman" w:hAnsi="Times New Roman"/>
          <w:sz w:val="20"/>
          <w:szCs w:val="20"/>
          <w:lang w:val="en-GB" w:eastAsia="zh-CN"/>
        </w:rPr>
        <w:t xml:space="preserve"> metrics</w:t>
      </w:r>
      <w:r w:rsidR="0060486E">
        <w:rPr>
          <w:rFonts w:ascii="Times New Roman" w:hAnsi="Times New Roman"/>
          <w:sz w:val="20"/>
          <w:szCs w:val="20"/>
          <w:lang w:val="en-GB" w:eastAsia="zh-CN"/>
        </w:rPr>
        <w:t xml:space="preserve"> report</w:t>
      </w:r>
      <w:r w:rsidR="00172A4B">
        <w:rPr>
          <w:rFonts w:ascii="Times New Roman" w:hAnsi="Times New Roman"/>
          <w:sz w:val="20"/>
          <w:szCs w:val="20"/>
          <w:lang w:val="en-GB" w:eastAsia="zh-CN"/>
        </w:rPr>
        <w:t>ing</w:t>
      </w:r>
      <w:r w:rsidR="0060486E">
        <w:rPr>
          <w:rFonts w:ascii="Times New Roman" w:hAnsi="Times New Roman"/>
          <w:sz w:val="20"/>
          <w:szCs w:val="20"/>
          <w:lang w:val="en-GB" w:eastAsia="zh-CN"/>
        </w:rPr>
        <w:t xml:space="preserve"> should</w:t>
      </w:r>
      <w:r w:rsidR="00456EF2">
        <w:rPr>
          <w:rFonts w:ascii="Times New Roman" w:hAnsi="Times New Roman"/>
          <w:sz w:val="20"/>
          <w:szCs w:val="20"/>
          <w:lang w:val="en-GB" w:eastAsia="zh-CN"/>
        </w:rPr>
        <w:t xml:space="preserve"> be</w:t>
      </w:r>
      <w:r w:rsidR="0060486E">
        <w:rPr>
          <w:rFonts w:ascii="Times New Roman" w:hAnsi="Times New Roman"/>
          <w:sz w:val="20"/>
          <w:szCs w:val="20"/>
          <w:lang w:val="en-GB" w:eastAsia="zh-CN"/>
        </w:rPr>
        <w:t xml:space="preserve"> </w:t>
      </w:r>
      <w:r w:rsidR="009B1AEA">
        <w:rPr>
          <w:rFonts w:ascii="Times New Roman" w:hAnsi="Times New Roman"/>
          <w:sz w:val="20"/>
          <w:szCs w:val="20"/>
          <w:lang w:val="en-GB" w:eastAsia="zh-CN"/>
        </w:rPr>
        <w:t>associated</w:t>
      </w:r>
      <w:r w:rsidR="0060486E">
        <w:rPr>
          <w:rFonts w:ascii="Times New Roman" w:hAnsi="Times New Roman"/>
          <w:sz w:val="20"/>
          <w:szCs w:val="20"/>
          <w:lang w:val="en-GB" w:eastAsia="zh-CN"/>
        </w:rPr>
        <w:t xml:space="preserve"> to a specific model ID</w:t>
      </w:r>
      <w:r w:rsidR="00C8556E" w:rsidRPr="00C8556E">
        <w:rPr>
          <w:rFonts w:ascii="Times New Roman" w:hAnsi="Times New Roman"/>
          <w:sz w:val="20"/>
          <w:szCs w:val="20"/>
          <w:lang w:val="en-GB" w:eastAsia="zh-CN"/>
        </w:rPr>
        <w:t>.</w:t>
      </w:r>
    </w:p>
    <w:p w14:paraId="46677CAA" w14:textId="591AE8A7" w:rsidR="009B1AEA" w:rsidRPr="009B1AEA" w:rsidRDefault="009B1AEA" w:rsidP="005E79BE">
      <w:pPr>
        <w:spacing w:before="120" w:after="120"/>
        <w:jc w:val="both"/>
        <w:rPr>
          <w:rFonts w:ascii="Times New Roman" w:hAnsi="Times New Roman"/>
          <w:b/>
          <w:bCs/>
          <w:sz w:val="20"/>
          <w:szCs w:val="20"/>
          <w:lang w:val="en-GB" w:eastAsia="zh-CN"/>
        </w:rPr>
      </w:pPr>
      <w:r w:rsidRPr="009B1AEA">
        <w:rPr>
          <w:rFonts w:ascii="Times New Roman" w:hAnsi="Times New Roman"/>
          <w:b/>
          <w:bCs/>
          <w:sz w:val="20"/>
          <w:szCs w:val="20"/>
          <w:lang w:val="en-GB" w:eastAsia="zh-CN"/>
        </w:rPr>
        <w:t>Proposal 3: For model-ID-based LCM, the model ID is used for the performance monitoring, performance metrics reporting and model activation/deactivation/switch.</w:t>
      </w:r>
    </w:p>
    <w:p w14:paraId="4709CDF3" w14:textId="069A587A" w:rsidR="00187D44" w:rsidRDefault="00187D44" w:rsidP="00187D44">
      <w:pPr>
        <w:pStyle w:val="1"/>
        <w:overflowPunct w:val="0"/>
        <w:autoSpaceDE w:val="0"/>
        <w:autoSpaceDN w:val="0"/>
        <w:adjustRightInd w:val="0"/>
        <w:spacing w:before="0" w:after="120"/>
        <w:rPr>
          <w:rFonts w:eastAsia="PMingLiU" w:cs="Arial"/>
        </w:rPr>
      </w:pPr>
      <w:r>
        <w:rPr>
          <w:rFonts w:eastAsia="PMingLiU" w:cs="Arial"/>
        </w:rPr>
        <w:t>Conclusion</w:t>
      </w:r>
    </w:p>
    <w:p w14:paraId="154547DA" w14:textId="77777777" w:rsidR="009B1AEA" w:rsidRPr="001E500D" w:rsidRDefault="009B1AEA" w:rsidP="009B1AEA">
      <w:pPr>
        <w:spacing w:before="120" w:after="120"/>
        <w:jc w:val="both"/>
        <w:rPr>
          <w:rFonts w:ascii="Times New Roman" w:hAnsi="Times New Roman"/>
          <w:b/>
          <w:bCs/>
          <w:sz w:val="20"/>
          <w:szCs w:val="20"/>
          <w:lang w:val="en-GB" w:eastAsia="zh-CN"/>
        </w:rPr>
      </w:pPr>
      <w:r w:rsidRPr="001E500D">
        <w:rPr>
          <w:rFonts w:ascii="Times New Roman" w:hAnsi="Times New Roman"/>
          <w:b/>
          <w:bCs/>
          <w:sz w:val="20"/>
          <w:szCs w:val="20"/>
          <w:lang w:val="en-GB" w:eastAsia="zh-CN"/>
        </w:rPr>
        <w:t>Proposal 1: RAN2 study following mechanisms of model control for UE-sided and two-sided model. FFS on other mechanism.</w:t>
      </w:r>
      <w:r>
        <w:rPr>
          <w:rFonts w:ascii="Times New Roman" w:hAnsi="Times New Roman"/>
          <w:b/>
          <w:bCs/>
          <w:sz w:val="20"/>
          <w:szCs w:val="20"/>
          <w:lang w:val="en-GB" w:eastAsia="zh-CN"/>
        </w:rPr>
        <w:t xml:space="preserve"> Take the generic procedures in table 1 as starting point for model control and monitoring. </w:t>
      </w:r>
    </w:p>
    <w:p w14:paraId="1DE2251A" w14:textId="77777777" w:rsidR="009B1AEA" w:rsidRPr="001E500D" w:rsidRDefault="009B1AEA" w:rsidP="009B1AEA">
      <w:pPr>
        <w:pStyle w:val="a6"/>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Network-decided control with model monitoring performed at network side</w:t>
      </w:r>
      <w:r>
        <w:rPr>
          <w:rFonts w:ascii="Times New Roman" w:hAnsi="Times New Roman"/>
          <w:b/>
          <w:bCs/>
          <w:sz w:val="20"/>
          <w:szCs w:val="20"/>
          <w:lang w:val="en-GB"/>
        </w:rPr>
        <w:t xml:space="preserve"> and/or UE side</w:t>
      </w:r>
      <w:r w:rsidRPr="001E500D">
        <w:rPr>
          <w:rFonts w:ascii="Times New Roman" w:hAnsi="Times New Roman"/>
          <w:b/>
          <w:bCs/>
          <w:sz w:val="20"/>
          <w:szCs w:val="20"/>
          <w:lang w:val="en-GB"/>
        </w:rPr>
        <w:t>,</w:t>
      </w:r>
    </w:p>
    <w:p w14:paraId="07B6250D" w14:textId="77777777" w:rsidR="009B1AEA" w:rsidRPr="001E500D" w:rsidRDefault="009B1AEA" w:rsidP="009B1AEA">
      <w:pPr>
        <w:pStyle w:val="a6"/>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 xml:space="preserve">UE-decided control with model monitoring performed at UE side. </w:t>
      </w:r>
    </w:p>
    <w:p w14:paraId="71B80596" w14:textId="77777777" w:rsidR="009B1AEA" w:rsidRDefault="009B1AEA" w:rsidP="009B1AEA">
      <w:pPr>
        <w:spacing w:before="120" w:after="120"/>
        <w:jc w:val="both"/>
        <w:rPr>
          <w:rFonts w:ascii="Times New Roman" w:hAnsi="Times New Roman"/>
          <w:b/>
          <w:bCs/>
          <w:sz w:val="20"/>
          <w:szCs w:val="20"/>
          <w:lang w:val="en-GB" w:eastAsia="zh-CN"/>
        </w:rPr>
      </w:pPr>
      <w:r w:rsidRPr="00E00CF7">
        <w:rPr>
          <w:rFonts w:ascii="Times New Roman" w:hAnsi="Times New Roman" w:hint="eastAsia"/>
          <w:b/>
          <w:bCs/>
          <w:sz w:val="20"/>
          <w:szCs w:val="20"/>
          <w:lang w:val="en-GB" w:eastAsia="zh-CN"/>
        </w:rPr>
        <w:t>P</w:t>
      </w:r>
      <w:r w:rsidRPr="00E00CF7">
        <w:rPr>
          <w:rFonts w:ascii="Times New Roman" w:hAnsi="Times New Roman"/>
          <w:b/>
          <w:bCs/>
          <w:sz w:val="20"/>
          <w:szCs w:val="20"/>
          <w:lang w:val="en-GB" w:eastAsia="zh-CN"/>
        </w:rPr>
        <w:t xml:space="preserve">roposal 2: RAN2 assumes that network performs model monitoring and model control for network-sided model. </w:t>
      </w:r>
    </w:p>
    <w:p w14:paraId="3BBB4F97" w14:textId="77777777" w:rsidR="009B1AEA" w:rsidRPr="009B1AEA" w:rsidRDefault="009B1AEA" w:rsidP="009B1AEA">
      <w:pPr>
        <w:spacing w:before="120" w:after="120"/>
        <w:jc w:val="both"/>
        <w:rPr>
          <w:rFonts w:ascii="Times New Roman" w:hAnsi="Times New Roman"/>
          <w:b/>
          <w:bCs/>
          <w:sz w:val="20"/>
          <w:szCs w:val="20"/>
          <w:lang w:val="en-GB" w:eastAsia="zh-CN"/>
        </w:rPr>
      </w:pPr>
      <w:r w:rsidRPr="009B1AEA">
        <w:rPr>
          <w:rFonts w:ascii="Times New Roman" w:hAnsi="Times New Roman"/>
          <w:b/>
          <w:bCs/>
          <w:sz w:val="20"/>
          <w:szCs w:val="20"/>
          <w:lang w:val="en-GB" w:eastAsia="zh-CN"/>
        </w:rPr>
        <w:t>Proposal 3: For model-ID-based LCM, the model ID is used for the performance monitoring, performance metrics reporting and model activation/deactivation/switch.</w:t>
      </w:r>
    </w:p>
    <w:p w14:paraId="387077EA" w14:textId="1CE49369" w:rsidR="00334B2D" w:rsidRDefault="008F0C4F" w:rsidP="00334B2D">
      <w:pPr>
        <w:pStyle w:val="1"/>
        <w:overflowPunct w:val="0"/>
        <w:autoSpaceDE w:val="0"/>
        <w:autoSpaceDN w:val="0"/>
        <w:adjustRightInd w:val="0"/>
        <w:spacing w:before="0" w:after="120"/>
        <w:rPr>
          <w:rFonts w:eastAsia="PMingLiU" w:cs="Arial"/>
        </w:rPr>
      </w:pPr>
      <w:r>
        <w:rPr>
          <w:rFonts w:eastAsia="PMingLiU" w:cs="Arial"/>
        </w:rPr>
        <w:t>Reference</w:t>
      </w:r>
    </w:p>
    <w:p w14:paraId="1C17166B" w14:textId="0F2D1596" w:rsidR="00E00CF7" w:rsidRDefault="008F0C4F" w:rsidP="00216568">
      <w:pPr>
        <w:rPr>
          <w:rFonts w:ascii="Times New Roman" w:hAnsi="Times New Roman"/>
          <w:sz w:val="20"/>
          <w:szCs w:val="20"/>
          <w:lang w:val="en-GB"/>
        </w:rPr>
      </w:pPr>
      <w:r>
        <w:rPr>
          <w:rFonts w:ascii="Times New Roman" w:hAnsi="Times New Roman"/>
          <w:sz w:val="20"/>
          <w:szCs w:val="20"/>
          <w:lang w:val="en-GB"/>
        </w:rPr>
        <w:t xml:space="preserve">[1] </w:t>
      </w:r>
      <w:r w:rsidR="00216568">
        <w:rPr>
          <w:rFonts w:ascii="Times New Roman" w:hAnsi="Times New Roman"/>
          <w:sz w:val="20"/>
        </w:rPr>
        <w:t>R1-2306235</w:t>
      </w:r>
      <w:r w:rsidR="00216568" w:rsidRPr="00216568">
        <w:rPr>
          <w:rFonts w:ascii="Times New Roman" w:hAnsi="Times New Roman"/>
          <w:sz w:val="20"/>
          <w:szCs w:val="20"/>
          <w:lang w:val="en-GB"/>
        </w:rPr>
        <w:t>, TR38.843 v0.1.0: Study on Artificial Intelligence (AI)/Machine Learning (ML) for NR air interface</w:t>
      </w:r>
    </w:p>
    <w:p w14:paraId="4FA1E3CC" w14:textId="035E3A6E" w:rsidR="0037632C" w:rsidRDefault="0037632C" w:rsidP="00216568">
      <w:pPr>
        <w:rPr>
          <w:rFonts w:ascii="Times New Roman" w:hAnsi="Times New Roman"/>
          <w:sz w:val="20"/>
          <w:szCs w:val="20"/>
          <w:lang w:val="en-GB"/>
        </w:rPr>
      </w:pPr>
      <w:r>
        <w:rPr>
          <w:rFonts w:ascii="Times New Roman" w:hAnsi="Times New Roman"/>
          <w:sz w:val="20"/>
          <w:szCs w:val="20"/>
          <w:lang w:val="en-GB"/>
        </w:rPr>
        <w:t>[2] RAN2 #12</w:t>
      </w:r>
      <w:r w:rsidR="00E444B5">
        <w:rPr>
          <w:rFonts w:ascii="Times New Roman" w:hAnsi="Times New Roman"/>
          <w:sz w:val="20"/>
          <w:szCs w:val="20"/>
          <w:lang w:val="en-GB"/>
        </w:rPr>
        <w:t>3</w:t>
      </w:r>
      <w:r>
        <w:rPr>
          <w:rFonts w:ascii="Times New Roman" w:hAnsi="Times New Roman"/>
          <w:sz w:val="20"/>
          <w:szCs w:val="20"/>
          <w:lang w:val="en-GB"/>
        </w:rPr>
        <w:t xml:space="preserve"> Chair Notes EOM</w:t>
      </w:r>
    </w:p>
    <w:p w14:paraId="50F44735" w14:textId="129E6927" w:rsidR="009A2891" w:rsidRPr="00216568" w:rsidRDefault="009A2891" w:rsidP="00216568">
      <w:pPr>
        <w:rPr>
          <w:rFonts w:ascii="Times New Roman" w:hAnsi="Times New Roman"/>
          <w:sz w:val="20"/>
          <w:szCs w:val="20"/>
          <w:lang w:val="en-GB" w:eastAsia="zh-CN"/>
        </w:rPr>
      </w:pPr>
      <w:r>
        <w:rPr>
          <w:rFonts w:ascii="Times New Roman" w:hAnsi="Times New Roman"/>
          <w:sz w:val="20"/>
          <w:szCs w:val="20"/>
          <w:lang w:val="en-GB" w:eastAsia="zh-CN"/>
        </w:rPr>
        <w:t>[3] RAN1 #114 Chair Notes EOM</w:t>
      </w:r>
    </w:p>
    <w:sectPr w:rsidR="009A2891" w:rsidRPr="00216568"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DC079" w14:textId="77777777" w:rsidR="00DE5835" w:rsidRDefault="00DE5835" w:rsidP="0031362C">
      <w:r>
        <w:separator/>
      </w:r>
    </w:p>
  </w:endnote>
  <w:endnote w:type="continuationSeparator" w:id="0">
    <w:p w14:paraId="0A4934AB" w14:textId="77777777" w:rsidR="00DE5835" w:rsidRDefault="00DE5835"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8EB88" w14:textId="77777777" w:rsidR="00DE5835" w:rsidRDefault="00DE5835" w:rsidP="0031362C">
      <w:r>
        <w:separator/>
      </w:r>
    </w:p>
  </w:footnote>
  <w:footnote w:type="continuationSeparator" w:id="0">
    <w:p w14:paraId="1024C170" w14:textId="77777777" w:rsidR="00DE5835" w:rsidRDefault="00DE5835"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03AB2"/>
    <w:multiLevelType w:val="hybridMultilevel"/>
    <w:tmpl w:val="D9ECAE3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DE3B67"/>
    <w:multiLevelType w:val="hybridMultilevel"/>
    <w:tmpl w:val="127E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25A6E"/>
    <w:multiLevelType w:val="hybridMultilevel"/>
    <w:tmpl w:val="C082CC58"/>
    <w:lvl w:ilvl="0" w:tplc="2208C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F136FF"/>
    <w:multiLevelType w:val="hybridMultilevel"/>
    <w:tmpl w:val="306046B6"/>
    <w:lvl w:ilvl="0" w:tplc="04090003">
      <w:start w:val="1"/>
      <w:numFmt w:val="bullet"/>
      <w:lvlText w:val="o"/>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2530A7"/>
    <w:multiLevelType w:val="hybridMultilevel"/>
    <w:tmpl w:val="7FF665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F23A33"/>
    <w:multiLevelType w:val="hybridMultilevel"/>
    <w:tmpl w:val="2FE275B6"/>
    <w:lvl w:ilvl="0" w:tplc="B4E2C00C">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2000549"/>
    <w:multiLevelType w:val="hybridMultilevel"/>
    <w:tmpl w:val="FBCC57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121C8B"/>
    <w:multiLevelType w:val="hybridMultilevel"/>
    <w:tmpl w:val="5CB4EF5E"/>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848A1"/>
    <w:multiLevelType w:val="hybridMultilevel"/>
    <w:tmpl w:val="FB488E4A"/>
    <w:lvl w:ilvl="0" w:tplc="00D4184C">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0A18A6"/>
    <w:multiLevelType w:val="hybridMultilevel"/>
    <w:tmpl w:val="AF5E5F2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507A22C6"/>
    <w:multiLevelType w:val="hybridMultilevel"/>
    <w:tmpl w:val="6310F5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13735C"/>
    <w:multiLevelType w:val="hybridMultilevel"/>
    <w:tmpl w:val="7778AE6E"/>
    <w:lvl w:ilvl="0" w:tplc="C074A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50350A"/>
    <w:multiLevelType w:val="hybridMultilevel"/>
    <w:tmpl w:val="03426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D6D8A82E"/>
    <w:lvl w:ilvl="0" w:tplc="8444CB20">
      <w:start w:val="1"/>
      <w:numFmt w:val="bullet"/>
      <w:pStyle w:val="Agreement"/>
      <w:lvlText w:val=""/>
      <w:lvlJc w:val="left"/>
      <w:pPr>
        <w:tabs>
          <w:tab w:val="num" w:pos="-2154"/>
        </w:tabs>
        <w:ind w:left="-2154" w:hanging="360"/>
      </w:pPr>
      <w:rPr>
        <w:rFonts w:ascii="Symbol" w:hAnsi="Symbol" w:hint="default"/>
        <w:b/>
        <w:i w:val="0"/>
        <w:color w:val="auto"/>
        <w:sz w:val="22"/>
        <w:lang w:val="en-GB"/>
      </w:rPr>
    </w:lvl>
    <w:lvl w:ilvl="1" w:tplc="04090003">
      <w:start w:val="1"/>
      <w:numFmt w:val="bullet"/>
      <w:lvlText w:val="o"/>
      <w:lvlJc w:val="left"/>
      <w:pPr>
        <w:tabs>
          <w:tab w:val="num" w:pos="-2333"/>
        </w:tabs>
        <w:ind w:left="-2333" w:hanging="360"/>
      </w:pPr>
      <w:rPr>
        <w:rFonts w:ascii="Courier New" w:hAnsi="Courier New" w:cs="Courier New" w:hint="default"/>
      </w:rPr>
    </w:lvl>
    <w:lvl w:ilvl="2" w:tplc="04090005">
      <w:start w:val="1"/>
      <w:numFmt w:val="bullet"/>
      <w:lvlText w:val=""/>
      <w:lvlJc w:val="left"/>
      <w:pPr>
        <w:tabs>
          <w:tab w:val="num" w:pos="-1613"/>
        </w:tabs>
        <w:ind w:left="-1613" w:hanging="360"/>
      </w:pPr>
      <w:rPr>
        <w:rFonts w:ascii="Wingdings" w:hAnsi="Wingdings" w:hint="default"/>
      </w:rPr>
    </w:lvl>
    <w:lvl w:ilvl="3" w:tplc="04090001">
      <w:start w:val="1"/>
      <w:numFmt w:val="bullet"/>
      <w:lvlText w:val=""/>
      <w:lvlJc w:val="left"/>
      <w:pPr>
        <w:tabs>
          <w:tab w:val="num" w:pos="-893"/>
        </w:tabs>
        <w:ind w:left="-893" w:hanging="360"/>
      </w:pPr>
      <w:rPr>
        <w:rFonts w:ascii="Symbol" w:hAnsi="Symbol" w:hint="default"/>
      </w:rPr>
    </w:lvl>
    <w:lvl w:ilvl="4" w:tplc="04090003">
      <w:start w:val="1"/>
      <w:numFmt w:val="bullet"/>
      <w:lvlText w:val="o"/>
      <w:lvlJc w:val="left"/>
      <w:pPr>
        <w:tabs>
          <w:tab w:val="num" w:pos="-173"/>
        </w:tabs>
        <w:ind w:left="-173" w:hanging="360"/>
      </w:pPr>
      <w:rPr>
        <w:rFonts w:ascii="Courier New" w:hAnsi="Courier New" w:cs="Courier New" w:hint="default"/>
      </w:rPr>
    </w:lvl>
    <w:lvl w:ilvl="5" w:tplc="04090005">
      <w:start w:val="1"/>
      <w:numFmt w:val="bullet"/>
      <w:lvlText w:val=""/>
      <w:lvlJc w:val="left"/>
      <w:pPr>
        <w:tabs>
          <w:tab w:val="num" w:pos="547"/>
        </w:tabs>
        <w:ind w:left="547" w:hanging="360"/>
      </w:pPr>
      <w:rPr>
        <w:rFonts w:ascii="Wingdings" w:hAnsi="Wingdings" w:hint="default"/>
      </w:rPr>
    </w:lvl>
    <w:lvl w:ilvl="6" w:tplc="04090001">
      <w:start w:val="1"/>
      <w:numFmt w:val="bullet"/>
      <w:lvlText w:val=""/>
      <w:lvlJc w:val="left"/>
      <w:pPr>
        <w:tabs>
          <w:tab w:val="num" w:pos="1267"/>
        </w:tabs>
        <w:ind w:left="1267" w:hanging="360"/>
      </w:pPr>
      <w:rPr>
        <w:rFonts w:ascii="Symbol" w:hAnsi="Symbol" w:hint="default"/>
      </w:rPr>
    </w:lvl>
    <w:lvl w:ilvl="7" w:tplc="04090003">
      <w:start w:val="1"/>
      <w:numFmt w:val="bullet"/>
      <w:lvlText w:val="o"/>
      <w:lvlJc w:val="left"/>
      <w:pPr>
        <w:tabs>
          <w:tab w:val="num" w:pos="1987"/>
        </w:tabs>
        <w:ind w:left="1987" w:hanging="360"/>
      </w:pPr>
      <w:rPr>
        <w:rFonts w:ascii="Courier New" w:hAnsi="Courier New" w:cs="Courier New" w:hint="default"/>
      </w:rPr>
    </w:lvl>
    <w:lvl w:ilvl="8" w:tplc="04090005">
      <w:start w:val="1"/>
      <w:numFmt w:val="bullet"/>
      <w:lvlText w:val=""/>
      <w:lvlJc w:val="left"/>
      <w:pPr>
        <w:tabs>
          <w:tab w:val="num" w:pos="2707"/>
        </w:tabs>
        <w:ind w:left="2707" w:hanging="360"/>
      </w:pPr>
      <w:rPr>
        <w:rFonts w:ascii="Wingdings" w:hAnsi="Wingdings" w:hint="default"/>
      </w:rPr>
    </w:lvl>
  </w:abstractNum>
  <w:abstractNum w:abstractNumId="3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E81290"/>
    <w:multiLevelType w:val="hybridMultilevel"/>
    <w:tmpl w:val="D89A282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ED38E6"/>
    <w:multiLevelType w:val="hybridMultilevel"/>
    <w:tmpl w:val="FDBCBF32"/>
    <w:lvl w:ilvl="0" w:tplc="00D4184C">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4A3115"/>
    <w:multiLevelType w:val="hybridMultilevel"/>
    <w:tmpl w:val="7C2AD7D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7B7719"/>
    <w:multiLevelType w:val="hybridMultilevel"/>
    <w:tmpl w:val="00B8D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7B5FFB"/>
    <w:multiLevelType w:val="hybridMultilevel"/>
    <w:tmpl w:val="EEFCF91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611720"/>
    <w:multiLevelType w:val="hybridMultilevel"/>
    <w:tmpl w:val="ABE05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2"/>
  </w:num>
  <w:num w:numId="3">
    <w:abstractNumId w:val="31"/>
  </w:num>
  <w:num w:numId="4">
    <w:abstractNumId w:val="11"/>
  </w:num>
  <w:num w:numId="5">
    <w:abstractNumId w:val="31"/>
  </w:num>
  <w:num w:numId="6">
    <w:abstractNumId w:val="27"/>
  </w:num>
  <w:num w:numId="7">
    <w:abstractNumId w:val="17"/>
  </w:num>
  <w:num w:numId="8">
    <w:abstractNumId w:val="26"/>
  </w:num>
  <w:num w:numId="9">
    <w:abstractNumId w:val="1"/>
  </w:num>
  <w:num w:numId="10">
    <w:abstractNumId w:val="30"/>
  </w:num>
  <w:num w:numId="11">
    <w:abstractNumId w:val="13"/>
  </w:num>
  <w:num w:numId="12">
    <w:abstractNumId w:val="23"/>
  </w:num>
  <w:num w:numId="13">
    <w:abstractNumId w:val="15"/>
  </w:num>
  <w:num w:numId="14">
    <w:abstractNumId w:val="16"/>
  </w:num>
  <w:num w:numId="15">
    <w:abstractNumId w:val="18"/>
  </w:num>
  <w:num w:numId="16">
    <w:abstractNumId w:val="0"/>
  </w:num>
  <w:num w:numId="17">
    <w:abstractNumId w:val="24"/>
  </w:num>
  <w:num w:numId="18">
    <w:abstractNumId w:val="39"/>
  </w:num>
  <w:num w:numId="19">
    <w:abstractNumId w:val="5"/>
  </w:num>
  <w:num w:numId="20">
    <w:abstractNumId w:val="28"/>
  </w:num>
  <w:num w:numId="21">
    <w:abstractNumId w:val="29"/>
  </w:num>
  <w:num w:numId="22">
    <w:abstractNumId w:val="38"/>
  </w:num>
  <w:num w:numId="23">
    <w:abstractNumId w:val="24"/>
  </w:num>
  <w:num w:numId="24">
    <w:abstractNumId w:val="31"/>
  </w:num>
  <w:num w:numId="25">
    <w:abstractNumId w:val="31"/>
  </w:num>
  <w:num w:numId="26">
    <w:abstractNumId w:val="7"/>
  </w:num>
  <w:num w:numId="27">
    <w:abstractNumId w:val="2"/>
  </w:num>
  <w:num w:numId="28">
    <w:abstractNumId w:val="25"/>
  </w:num>
  <w:num w:numId="29">
    <w:abstractNumId w:val="12"/>
  </w:num>
  <w:num w:numId="30">
    <w:abstractNumId w:val="19"/>
  </w:num>
  <w:num w:numId="31">
    <w:abstractNumId w:val="34"/>
  </w:num>
  <w:num w:numId="32">
    <w:abstractNumId w:val="8"/>
  </w:num>
  <w:num w:numId="33">
    <w:abstractNumId w:val="24"/>
  </w:num>
  <w:num w:numId="34">
    <w:abstractNumId w:val="3"/>
  </w:num>
  <w:num w:numId="35">
    <w:abstractNumId w:val="14"/>
  </w:num>
  <w:num w:numId="36">
    <w:abstractNumId w:val="20"/>
  </w:num>
  <w:num w:numId="37">
    <w:abstractNumId w:val="22"/>
  </w:num>
  <w:num w:numId="38">
    <w:abstractNumId w:val="9"/>
  </w:num>
  <w:num w:numId="39">
    <w:abstractNumId w:val="10"/>
  </w:num>
  <w:num w:numId="40">
    <w:abstractNumId w:val="36"/>
  </w:num>
  <w:num w:numId="41">
    <w:abstractNumId w:val="21"/>
  </w:num>
  <w:num w:numId="42">
    <w:abstractNumId w:val="35"/>
  </w:num>
  <w:num w:numId="43">
    <w:abstractNumId w:val="4"/>
  </w:num>
  <w:num w:numId="44">
    <w:abstractNumId w:val="6"/>
  </w:num>
  <w:num w:numId="45">
    <w:abstractNumId w:val="33"/>
  </w:num>
  <w:num w:numId="46">
    <w:abstractNumId w:val="31"/>
  </w:num>
  <w:num w:numId="47">
    <w:abstractNumId w:val="31"/>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021B2"/>
    <w:rsid w:val="00013A9F"/>
    <w:rsid w:val="00017F62"/>
    <w:rsid w:val="00021703"/>
    <w:rsid w:val="00034798"/>
    <w:rsid w:val="00036426"/>
    <w:rsid w:val="000452D6"/>
    <w:rsid w:val="0008337D"/>
    <w:rsid w:val="00086F17"/>
    <w:rsid w:val="00091838"/>
    <w:rsid w:val="00093EB0"/>
    <w:rsid w:val="000971DB"/>
    <w:rsid w:val="00097935"/>
    <w:rsid w:val="000A4EE6"/>
    <w:rsid w:val="000C181B"/>
    <w:rsid w:val="000D296A"/>
    <w:rsid w:val="000D35CC"/>
    <w:rsid w:val="000D3A41"/>
    <w:rsid w:val="000E0E64"/>
    <w:rsid w:val="000F1F27"/>
    <w:rsid w:val="000F5CEE"/>
    <w:rsid w:val="00106B79"/>
    <w:rsid w:val="00112D1B"/>
    <w:rsid w:val="00116931"/>
    <w:rsid w:val="00127408"/>
    <w:rsid w:val="0013105E"/>
    <w:rsid w:val="0014495D"/>
    <w:rsid w:val="0016580B"/>
    <w:rsid w:val="00172A4B"/>
    <w:rsid w:val="00173266"/>
    <w:rsid w:val="00184838"/>
    <w:rsid w:val="00185E2F"/>
    <w:rsid w:val="00187D44"/>
    <w:rsid w:val="00196553"/>
    <w:rsid w:val="001A0929"/>
    <w:rsid w:val="001B1D1F"/>
    <w:rsid w:val="001D122F"/>
    <w:rsid w:val="001D28E1"/>
    <w:rsid w:val="001E0E34"/>
    <w:rsid w:val="001E500D"/>
    <w:rsid w:val="001E6170"/>
    <w:rsid w:val="001F0A53"/>
    <w:rsid w:val="00206F8C"/>
    <w:rsid w:val="002108F5"/>
    <w:rsid w:val="002115DF"/>
    <w:rsid w:val="00216568"/>
    <w:rsid w:val="00224B33"/>
    <w:rsid w:val="0024020B"/>
    <w:rsid w:val="0024212C"/>
    <w:rsid w:val="002471BE"/>
    <w:rsid w:val="0024758A"/>
    <w:rsid w:val="002579A4"/>
    <w:rsid w:val="0026797B"/>
    <w:rsid w:val="00284C22"/>
    <w:rsid w:val="00290641"/>
    <w:rsid w:val="00295839"/>
    <w:rsid w:val="002A0325"/>
    <w:rsid w:val="002A1D36"/>
    <w:rsid w:val="002A5877"/>
    <w:rsid w:val="002B7F2D"/>
    <w:rsid w:val="002E3277"/>
    <w:rsid w:val="002E42C1"/>
    <w:rsid w:val="002E4AE3"/>
    <w:rsid w:val="002E5E94"/>
    <w:rsid w:val="002E7512"/>
    <w:rsid w:val="002F272E"/>
    <w:rsid w:val="0030725A"/>
    <w:rsid w:val="00311F33"/>
    <w:rsid w:val="0031362C"/>
    <w:rsid w:val="00331FDD"/>
    <w:rsid w:val="00334446"/>
    <w:rsid w:val="00334B2D"/>
    <w:rsid w:val="00354CC8"/>
    <w:rsid w:val="00354D6A"/>
    <w:rsid w:val="003756F3"/>
    <w:rsid w:val="0037632C"/>
    <w:rsid w:val="00377E4E"/>
    <w:rsid w:val="00395991"/>
    <w:rsid w:val="0039718F"/>
    <w:rsid w:val="003A03EB"/>
    <w:rsid w:val="003A2117"/>
    <w:rsid w:val="003B745D"/>
    <w:rsid w:val="003D0A76"/>
    <w:rsid w:val="003D5159"/>
    <w:rsid w:val="003F72D9"/>
    <w:rsid w:val="00402686"/>
    <w:rsid w:val="00405C88"/>
    <w:rsid w:val="004078AC"/>
    <w:rsid w:val="00434F47"/>
    <w:rsid w:val="0043536F"/>
    <w:rsid w:val="00445F15"/>
    <w:rsid w:val="00454772"/>
    <w:rsid w:val="00456EF2"/>
    <w:rsid w:val="00470DA1"/>
    <w:rsid w:val="00495CDE"/>
    <w:rsid w:val="004B121D"/>
    <w:rsid w:val="004C33F1"/>
    <w:rsid w:val="004E2BE3"/>
    <w:rsid w:val="005054E0"/>
    <w:rsid w:val="005362B2"/>
    <w:rsid w:val="0055019D"/>
    <w:rsid w:val="00557113"/>
    <w:rsid w:val="00565175"/>
    <w:rsid w:val="005655DF"/>
    <w:rsid w:val="0057345F"/>
    <w:rsid w:val="00584C4A"/>
    <w:rsid w:val="00594DC2"/>
    <w:rsid w:val="005A577C"/>
    <w:rsid w:val="005B58B2"/>
    <w:rsid w:val="005C25C2"/>
    <w:rsid w:val="005D2585"/>
    <w:rsid w:val="005E5062"/>
    <w:rsid w:val="005E68EA"/>
    <w:rsid w:val="005E79BE"/>
    <w:rsid w:val="005F6175"/>
    <w:rsid w:val="005F6578"/>
    <w:rsid w:val="00600A19"/>
    <w:rsid w:val="006024DB"/>
    <w:rsid w:val="0060486E"/>
    <w:rsid w:val="00616E55"/>
    <w:rsid w:val="00626D91"/>
    <w:rsid w:val="00631C34"/>
    <w:rsid w:val="00634E42"/>
    <w:rsid w:val="00636E3F"/>
    <w:rsid w:val="00640164"/>
    <w:rsid w:val="00651391"/>
    <w:rsid w:val="00651B0D"/>
    <w:rsid w:val="00651BCB"/>
    <w:rsid w:val="006668B4"/>
    <w:rsid w:val="00667ECB"/>
    <w:rsid w:val="00671C6D"/>
    <w:rsid w:val="00673820"/>
    <w:rsid w:val="006769EF"/>
    <w:rsid w:val="006A2E8F"/>
    <w:rsid w:val="006A6BBA"/>
    <w:rsid w:val="006C1773"/>
    <w:rsid w:val="006C19A7"/>
    <w:rsid w:val="006D24EB"/>
    <w:rsid w:val="006D3A19"/>
    <w:rsid w:val="006E012E"/>
    <w:rsid w:val="006E0F38"/>
    <w:rsid w:val="006F7C88"/>
    <w:rsid w:val="00715E96"/>
    <w:rsid w:val="00716653"/>
    <w:rsid w:val="00720FA0"/>
    <w:rsid w:val="00726775"/>
    <w:rsid w:val="007352DC"/>
    <w:rsid w:val="00737626"/>
    <w:rsid w:val="00737DFF"/>
    <w:rsid w:val="00744ECD"/>
    <w:rsid w:val="00751C1E"/>
    <w:rsid w:val="007707F3"/>
    <w:rsid w:val="0077118C"/>
    <w:rsid w:val="00773961"/>
    <w:rsid w:val="007876D2"/>
    <w:rsid w:val="007A0092"/>
    <w:rsid w:val="007A59E9"/>
    <w:rsid w:val="007B1C6B"/>
    <w:rsid w:val="007B568D"/>
    <w:rsid w:val="007C1734"/>
    <w:rsid w:val="007C1C6D"/>
    <w:rsid w:val="007C35A8"/>
    <w:rsid w:val="007F369F"/>
    <w:rsid w:val="007F3E24"/>
    <w:rsid w:val="007F70AC"/>
    <w:rsid w:val="007F7E59"/>
    <w:rsid w:val="00803B39"/>
    <w:rsid w:val="00812C59"/>
    <w:rsid w:val="00812D26"/>
    <w:rsid w:val="00820FDE"/>
    <w:rsid w:val="00831BF2"/>
    <w:rsid w:val="00831D18"/>
    <w:rsid w:val="008327FE"/>
    <w:rsid w:val="00833FBC"/>
    <w:rsid w:val="00843162"/>
    <w:rsid w:val="00850931"/>
    <w:rsid w:val="0085401B"/>
    <w:rsid w:val="00854715"/>
    <w:rsid w:val="00856B0C"/>
    <w:rsid w:val="00883DF0"/>
    <w:rsid w:val="008904FE"/>
    <w:rsid w:val="00891BBE"/>
    <w:rsid w:val="008930A4"/>
    <w:rsid w:val="008A2AE6"/>
    <w:rsid w:val="008A323A"/>
    <w:rsid w:val="008A7851"/>
    <w:rsid w:val="008D4D2F"/>
    <w:rsid w:val="008E01FF"/>
    <w:rsid w:val="008E403A"/>
    <w:rsid w:val="008F0C4F"/>
    <w:rsid w:val="008F1C26"/>
    <w:rsid w:val="00900A25"/>
    <w:rsid w:val="00910D1F"/>
    <w:rsid w:val="00911804"/>
    <w:rsid w:val="009131B9"/>
    <w:rsid w:val="0091489F"/>
    <w:rsid w:val="00915FAB"/>
    <w:rsid w:val="00917484"/>
    <w:rsid w:val="0093549E"/>
    <w:rsid w:val="009409E9"/>
    <w:rsid w:val="00945D2A"/>
    <w:rsid w:val="0096555B"/>
    <w:rsid w:val="00967540"/>
    <w:rsid w:val="00977C8E"/>
    <w:rsid w:val="009800E0"/>
    <w:rsid w:val="009808D3"/>
    <w:rsid w:val="00984F0C"/>
    <w:rsid w:val="009A135C"/>
    <w:rsid w:val="009A2891"/>
    <w:rsid w:val="009A4A1E"/>
    <w:rsid w:val="009B1AEA"/>
    <w:rsid w:val="009B4D46"/>
    <w:rsid w:val="009C0FDC"/>
    <w:rsid w:val="009C441C"/>
    <w:rsid w:val="009C4633"/>
    <w:rsid w:val="009E2AC1"/>
    <w:rsid w:val="009F5260"/>
    <w:rsid w:val="00A039A6"/>
    <w:rsid w:val="00A1542B"/>
    <w:rsid w:val="00A17848"/>
    <w:rsid w:val="00A30CB5"/>
    <w:rsid w:val="00A53131"/>
    <w:rsid w:val="00A53616"/>
    <w:rsid w:val="00A605B2"/>
    <w:rsid w:val="00A62C6E"/>
    <w:rsid w:val="00A63780"/>
    <w:rsid w:val="00A6431D"/>
    <w:rsid w:val="00A6700A"/>
    <w:rsid w:val="00A75AF6"/>
    <w:rsid w:val="00A84716"/>
    <w:rsid w:val="00A921E3"/>
    <w:rsid w:val="00A93D4B"/>
    <w:rsid w:val="00A9675B"/>
    <w:rsid w:val="00AA1F7D"/>
    <w:rsid w:val="00AB3708"/>
    <w:rsid w:val="00AB3D79"/>
    <w:rsid w:val="00AC1138"/>
    <w:rsid w:val="00AC4AE1"/>
    <w:rsid w:val="00AD2637"/>
    <w:rsid w:val="00AE2467"/>
    <w:rsid w:val="00AF4914"/>
    <w:rsid w:val="00B03DA5"/>
    <w:rsid w:val="00B04B43"/>
    <w:rsid w:val="00B12656"/>
    <w:rsid w:val="00B16DBC"/>
    <w:rsid w:val="00B301FE"/>
    <w:rsid w:val="00B35272"/>
    <w:rsid w:val="00B7454F"/>
    <w:rsid w:val="00B80DF1"/>
    <w:rsid w:val="00B863BA"/>
    <w:rsid w:val="00B92194"/>
    <w:rsid w:val="00B968C9"/>
    <w:rsid w:val="00B97941"/>
    <w:rsid w:val="00BA0153"/>
    <w:rsid w:val="00BB6240"/>
    <w:rsid w:val="00BC0104"/>
    <w:rsid w:val="00BC0E84"/>
    <w:rsid w:val="00BC2835"/>
    <w:rsid w:val="00BC7A11"/>
    <w:rsid w:val="00BD1682"/>
    <w:rsid w:val="00BD2F48"/>
    <w:rsid w:val="00BD6D81"/>
    <w:rsid w:val="00BE3645"/>
    <w:rsid w:val="00BF0079"/>
    <w:rsid w:val="00BF1FC9"/>
    <w:rsid w:val="00BF367C"/>
    <w:rsid w:val="00BF401D"/>
    <w:rsid w:val="00BF724A"/>
    <w:rsid w:val="00C12C33"/>
    <w:rsid w:val="00C14BBA"/>
    <w:rsid w:val="00C166FD"/>
    <w:rsid w:val="00C2058F"/>
    <w:rsid w:val="00C2430A"/>
    <w:rsid w:val="00C2487F"/>
    <w:rsid w:val="00C270A7"/>
    <w:rsid w:val="00C274AF"/>
    <w:rsid w:val="00C33AE7"/>
    <w:rsid w:val="00C400CE"/>
    <w:rsid w:val="00C40DDE"/>
    <w:rsid w:val="00C428A4"/>
    <w:rsid w:val="00C43170"/>
    <w:rsid w:val="00C80C6E"/>
    <w:rsid w:val="00C854CE"/>
    <w:rsid w:val="00C8556E"/>
    <w:rsid w:val="00C95E7A"/>
    <w:rsid w:val="00CC1959"/>
    <w:rsid w:val="00CD1FFB"/>
    <w:rsid w:val="00CE7747"/>
    <w:rsid w:val="00CF3CD2"/>
    <w:rsid w:val="00CF64CF"/>
    <w:rsid w:val="00D014FD"/>
    <w:rsid w:val="00D10496"/>
    <w:rsid w:val="00D1390C"/>
    <w:rsid w:val="00D31832"/>
    <w:rsid w:val="00D4014C"/>
    <w:rsid w:val="00D71C4F"/>
    <w:rsid w:val="00D76844"/>
    <w:rsid w:val="00D87759"/>
    <w:rsid w:val="00D91C87"/>
    <w:rsid w:val="00DA782C"/>
    <w:rsid w:val="00DB3A53"/>
    <w:rsid w:val="00DB58BE"/>
    <w:rsid w:val="00DC47F0"/>
    <w:rsid w:val="00DE1C0E"/>
    <w:rsid w:val="00DE2ACA"/>
    <w:rsid w:val="00DE5835"/>
    <w:rsid w:val="00DF3F1B"/>
    <w:rsid w:val="00E00BDB"/>
    <w:rsid w:val="00E00CF7"/>
    <w:rsid w:val="00E07391"/>
    <w:rsid w:val="00E11117"/>
    <w:rsid w:val="00E140E3"/>
    <w:rsid w:val="00E27834"/>
    <w:rsid w:val="00E31B98"/>
    <w:rsid w:val="00E34825"/>
    <w:rsid w:val="00E444B5"/>
    <w:rsid w:val="00E44729"/>
    <w:rsid w:val="00E51481"/>
    <w:rsid w:val="00E642D4"/>
    <w:rsid w:val="00E66033"/>
    <w:rsid w:val="00E723E9"/>
    <w:rsid w:val="00E80DFF"/>
    <w:rsid w:val="00E84AF6"/>
    <w:rsid w:val="00E93589"/>
    <w:rsid w:val="00E95A74"/>
    <w:rsid w:val="00EA2765"/>
    <w:rsid w:val="00EA347E"/>
    <w:rsid w:val="00EA63C1"/>
    <w:rsid w:val="00EA7D42"/>
    <w:rsid w:val="00EC3045"/>
    <w:rsid w:val="00EC7CB3"/>
    <w:rsid w:val="00EE3543"/>
    <w:rsid w:val="00EE6DE6"/>
    <w:rsid w:val="00EF51BF"/>
    <w:rsid w:val="00F11827"/>
    <w:rsid w:val="00F14C37"/>
    <w:rsid w:val="00F14E3B"/>
    <w:rsid w:val="00F2205C"/>
    <w:rsid w:val="00F24668"/>
    <w:rsid w:val="00F54174"/>
    <w:rsid w:val="00F704E4"/>
    <w:rsid w:val="00F70F90"/>
    <w:rsid w:val="00F8110B"/>
    <w:rsid w:val="00F861EB"/>
    <w:rsid w:val="00F95B87"/>
    <w:rsid w:val="00F96C23"/>
    <w:rsid w:val="00FA4F27"/>
    <w:rsid w:val="00FB03AD"/>
    <w:rsid w:val="00FB787D"/>
    <w:rsid w:val="00FC1CDE"/>
    <w:rsid w:val="00FC7BF9"/>
    <w:rsid w:val="00FE03AC"/>
    <w:rsid w:val="00FE0AD0"/>
    <w:rsid w:val="00FE0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765"/>
    <w:rPr>
      <w:rFonts w:ascii="Calibri" w:hAnsi="Calibri" w:cs="Times New Roman"/>
      <w:kern w:val="0"/>
      <w:sz w:val="22"/>
      <w:lang w:eastAsia="zh-TW"/>
    </w:rPr>
  </w:style>
  <w:style w:type="paragraph" w:styleId="1">
    <w:name w:val="heading 1"/>
    <w:aliases w:val="H1"/>
    <w:next w:val="a"/>
    <w:link w:val="10"/>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31362C"/>
    <w:pPr>
      <w:numPr>
        <w:ilvl w:val="1"/>
      </w:numPr>
      <w:pBdr>
        <w:top w:val="none" w:sz="0" w:space="0" w:color="auto"/>
      </w:pBdr>
      <w:spacing w:before="180"/>
      <w:outlineLvl w:val="1"/>
    </w:pPr>
    <w:rPr>
      <w:sz w:val="32"/>
    </w:rPr>
  </w:style>
  <w:style w:type="paragraph" w:styleId="8">
    <w:name w:val="heading 8"/>
    <w:basedOn w:val="1"/>
    <w:next w:val="a"/>
    <w:link w:val="80"/>
    <w:qFormat/>
    <w:rsid w:val="0031362C"/>
    <w:pPr>
      <w:numPr>
        <w:ilvl w:val="7"/>
      </w:numPr>
      <w:outlineLvl w:val="7"/>
    </w:pPr>
  </w:style>
  <w:style w:type="paragraph" w:styleId="9">
    <w:name w:val="heading 9"/>
    <w:basedOn w:val="8"/>
    <w:next w:val="a"/>
    <w:link w:val="90"/>
    <w:qFormat/>
    <w:rsid w:val="003136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31362C"/>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31362C"/>
    <w:rPr>
      <w:rFonts w:ascii="Arial" w:eastAsia="MS Mincho" w:hAnsi="Arial" w:cs="Times New Roman"/>
      <w:kern w:val="0"/>
      <w:sz w:val="32"/>
      <w:szCs w:val="20"/>
      <w:lang w:val="en-GB" w:eastAsia="en-US"/>
    </w:rPr>
  </w:style>
  <w:style w:type="character" w:customStyle="1" w:styleId="80">
    <w:name w:val="标题 8 字符"/>
    <w:basedOn w:val="a0"/>
    <w:link w:val="8"/>
    <w:rsid w:val="0031362C"/>
    <w:rPr>
      <w:rFonts w:ascii="Arial" w:eastAsia="MS Mincho" w:hAnsi="Arial" w:cs="Times New Roman"/>
      <w:kern w:val="0"/>
      <w:sz w:val="36"/>
      <w:szCs w:val="20"/>
      <w:lang w:val="en-GB" w:eastAsia="en-US"/>
    </w:rPr>
  </w:style>
  <w:style w:type="character" w:customStyle="1" w:styleId="90">
    <w:name w:val="标题 9 字符"/>
    <w:basedOn w:val="a0"/>
    <w:link w:val="9"/>
    <w:rsid w:val="0031362C"/>
    <w:rPr>
      <w:rFonts w:ascii="Arial" w:eastAsia="MS Mincho"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31362C"/>
    <w:pPr>
      <w:widowControl w:val="0"/>
    </w:pPr>
    <w:rPr>
      <w:rFonts w:ascii="Arial" w:eastAsia="MS Mincho"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62C"/>
    <w:rPr>
      <w:rFonts w:ascii="Arial" w:eastAsia="MS Mincho" w:hAnsi="Arial" w:cs="Times New Roman"/>
      <w:b/>
      <w:noProof/>
      <w:kern w:val="0"/>
      <w:sz w:val="18"/>
      <w:szCs w:val="20"/>
      <w:lang w:val="en-GB" w:eastAsia="en-US"/>
    </w:rPr>
  </w:style>
  <w:style w:type="table" w:styleId="a5">
    <w:name w:val="Table Grid"/>
    <w:basedOn w:val="a1"/>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31362C"/>
    <w:rPr>
      <w:rFonts w:ascii="Arial" w:eastAsia="PMingLiU" w:hAnsi="Arial" w:cs="Arial"/>
      <w:szCs w:val="24"/>
      <w:lang w:eastAsia="zh-CN"/>
    </w:rPr>
  </w:style>
  <w:style w:type="table" w:customStyle="1" w:styleId="TableGrid1">
    <w:name w:val="Table Grid1"/>
    <w:basedOn w:val="a1"/>
    <w:next w:val="a5"/>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a0"/>
    <w:rsid w:val="00127408"/>
  </w:style>
  <w:style w:type="paragraph" w:styleId="a6">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列出段落1,リスト段落,P"/>
    <w:basedOn w:val="a"/>
    <w:link w:val="a7"/>
    <w:uiPriority w:val="34"/>
    <w:qFormat/>
    <w:rsid w:val="00224B33"/>
    <w:pPr>
      <w:ind w:left="720"/>
    </w:pPr>
    <w:rPr>
      <w:rFonts w:eastAsia="SimSun" w:cs="Calibri"/>
      <w:lang w:eastAsia="zh-CN"/>
    </w:rPr>
  </w:style>
  <w:style w:type="character" w:customStyle="1" w:styleId="a7">
    <w:name w:val="列表段落 字符"/>
    <w:aliases w:val="- Bullets 字符,목록 단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C80C6E"/>
    <w:rPr>
      <w:rFonts w:ascii="Calibri" w:eastAsia="SimSun" w:hAnsi="Calibri" w:cs="Calibri"/>
      <w:kern w:val="0"/>
      <w:sz w:val="22"/>
    </w:rPr>
  </w:style>
  <w:style w:type="paragraph" w:styleId="a8">
    <w:name w:val="footer"/>
    <w:basedOn w:val="a"/>
    <w:link w:val="a9"/>
    <w:uiPriority w:val="99"/>
    <w:unhideWhenUsed/>
    <w:rsid w:val="002108F5"/>
    <w:pPr>
      <w:tabs>
        <w:tab w:val="center" w:pos="4153"/>
        <w:tab w:val="right" w:pos="8306"/>
      </w:tabs>
      <w:snapToGrid w:val="0"/>
    </w:pPr>
    <w:rPr>
      <w:sz w:val="18"/>
      <w:szCs w:val="18"/>
    </w:rPr>
  </w:style>
  <w:style w:type="character" w:customStyle="1" w:styleId="a9">
    <w:name w:val="页脚 字符"/>
    <w:basedOn w:val="a0"/>
    <w:link w:val="a8"/>
    <w:uiPriority w:val="99"/>
    <w:rsid w:val="002108F5"/>
    <w:rPr>
      <w:rFonts w:ascii="Calibri" w:hAnsi="Calibri" w:cs="Times New Roman"/>
      <w:kern w:val="0"/>
      <w:sz w:val="18"/>
      <w:szCs w:val="18"/>
      <w:lang w:eastAsia="zh-TW"/>
    </w:rPr>
  </w:style>
  <w:style w:type="paragraph" w:customStyle="1" w:styleId="Doc-text2">
    <w:name w:val="Doc-text2"/>
    <w:basedOn w:val="a"/>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FE0BE4"/>
    <w:pPr>
      <w:spacing w:before="100" w:beforeAutospacing="1" w:after="100" w:afterAutospacing="1"/>
    </w:pPr>
    <w:rPr>
      <w:rFonts w:ascii="SimSun" w:eastAsia="SimSun" w:hAnsi="SimSun" w:cs="SimSun"/>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ab"/>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21"/>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ab">
    <w:name w:val="List"/>
    <w:basedOn w:val="a"/>
    <w:uiPriority w:val="99"/>
    <w:semiHidden/>
    <w:unhideWhenUsed/>
    <w:rsid w:val="008A2AE6"/>
    <w:pPr>
      <w:ind w:left="200" w:hangingChars="200" w:hanging="200"/>
      <w:contextualSpacing/>
    </w:pPr>
  </w:style>
  <w:style w:type="paragraph" w:styleId="21">
    <w:name w:val="List 2"/>
    <w:basedOn w:val="a"/>
    <w:uiPriority w:val="99"/>
    <w:semiHidden/>
    <w:unhideWhenUsed/>
    <w:rsid w:val="008A2AE6"/>
    <w:pPr>
      <w:ind w:leftChars="200" w:left="100" w:hangingChars="200" w:hanging="200"/>
      <w:contextualSpacing/>
    </w:pPr>
  </w:style>
  <w:style w:type="paragraph" w:styleId="3">
    <w:name w:val="List 3"/>
    <w:basedOn w:val="a"/>
    <w:uiPriority w:val="99"/>
    <w:semiHidden/>
    <w:unhideWhenUsed/>
    <w:rsid w:val="008A2AE6"/>
    <w:pPr>
      <w:ind w:leftChars="400" w:left="100" w:hangingChars="200" w:hanging="200"/>
      <w:contextualSpacing/>
    </w:pPr>
  </w:style>
  <w:style w:type="paragraph" w:styleId="ac">
    <w:name w:val="List Bullet"/>
    <w:basedOn w:val="ab"/>
    <w:rsid w:val="00850931"/>
    <w:pPr>
      <w:spacing w:after="180"/>
      <w:ind w:left="568" w:firstLineChars="0" w:hanging="284"/>
      <w:contextualSpacing w:val="0"/>
    </w:pPr>
    <w:rPr>
      <w:rFonts w:ascii="Times New Roman" w:eastAsia="MS Mincho" w:hAnsi="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2008</Words>
  <Characters>11452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Mediatek_123_Rev</cp:lastModifiedBy>
  <cp:revision>2</cp:revision>
  <dcterms:created xsi:type="dcterms:W3CDTF">2023-09-29T04:26:00Z</dcterms:created>
  <dcterms:modified xsi:type="dcterms:W3CDTF">2023-09-29T04:26:00Z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114318a88ca40f630800848e973c3c0ae2d6b4a8d0792609189a0f7f8dbb276f</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2023-09-25T04:39:40Z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4044744f-2b2b-48cc-a998-9d3c363341ee</vt:lpwstr>
  </property>
  <property fmtid="{D5CDD505-2E9C-101B-9397-08002B2CF9AE}" pid="9" name="MSIP_Label_83bcef13-7cac-433f-ba1d-47a323951816_ContentBits">
    <vt:lpwstr>0</vt:lpwstr>
  </property>
</Properties>
</file>